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55093A" w:rsidR="008C7A6B" w:rsidP="007C7952" w:rsidRDefault="008C7A6B" w14:paraId="5FC79C58" w14:textId="77777777">
      <w:pPr>
        <w:pStyle w:val="Textoindependiente"/>
        <w:ind w:left="426"/>
        <w:rPr>
          <w:sz w:val="20"/>
        </w:rPr>
      </w:pPr>
    </w:p>
    <w:p w:rsidRPr="0055093A" w:rsidR="008C7A6B" w:rsidRDefault="008C7A6B" w14:paraId="5FC79C59" w14:textId="77777777">
      <w:pPr>
        <w:pStyle w:val="Textoindependiente"/>
        <w:rPr>
          <w:sz w:val="20"/>
        </w:rPr>
      </w:pPr>
    </w:p>
    <w:p w:rsidRPr="0055093A" w:rsidR="008C7A6B" w:rsidRDefault="008C7A6B" w14:paraId="5FC79C5A" w14:textId="77777777">
      <w:pPr>
        <w:pStyle w:val="Textoindependiente"/>
        <w:spacing w:before="8"/>
        <w:rPr>
          <w:sz w:val="21"/>
        </w:rPr>
      </w:pPr>
    </w:p>
    <w:p w:rsidR="008C7A6B" w:rsidP="00C230FC" w:rsidRDefault="00C230FC" w14:paraId="5FC79C5F" w14:textId="3403FB21">
      <w:pPr>
        <w:pStyle w:val="Textoindependiente"/>
        <w:spacing w:before="3"/>
        <w:jc w:val="center"/>
        <w:rPr>
          <w:b/>
          <w:sz w:val="56"/>
        </w:rPr>
      </w:pPr>
      <w:r w:rsidRPr="0055093A">
        <w:rPr>
          <w:b/>
          <w:sz w:val="56"/>
        </w:rPr>
        <w:t>UNIVERSIDAD AGRARIA DEL ECUADOR</w:t>
      </w:r>
    </w:p>
    <w:p w:rsidR="00C230FC" w:rsidP="00C230FC" w:rsidRDefault="00C230FC" w14:paraId="2273D27A" w14:textId="77777777">
      <w:pPr>
        <w:pStyle w:val="Textoindependiente"/>
        <w:spacing w:before="3"/>
        <w:jc w:val="center"/>
        <w:rPr>
          <w:sz w:val="29"/>
        </w:rPr>
      </w:pPr>
    </w:p>
    <w:p w:rsidRPr="0055093A" w:rsidR="00C230FC" w:rsidP="00C230FC" w:rsidRDefault="00C230FC" w14:paraId="4C520D27" w14:textId="77777777">
      <w:pPr>
        <w:pStyle w:val="Textoindependiente"/>
        <w:spacing w:before="3"/>
        <w:jc w:val="center"/>
        <w:rPr>
          <w:sz w:val="29"/>
        </w:rPr>
      </w:pPr>
    </w:p>
    <w:p w:rsidRPr="0055093A" w:rsidR="008C7A6B" w:rsidRDefault="0024561B" w14:paraId="5FC79C60" w14:textId="65D74EDF">
      <w:pPr>
        <w:pStyle w:val="Ttulo1"/>
        <w:spacing w:line="259" w:lineRule="auto"/>
        <w:ind w:left="2114" w:right="2253"/>
      </w:pPr>
      <w:r w:rsidRPr="0055093A">
        <w:t>INSTRUCTIVO</w:t>
      </w:r>
    </w:p>
    <w:p w:rsidRPr="0055093A" w:rsidR="008C7A6B" w:rsidRDefault="008C7A6B" w14:paraId="5FC79C61" w14:textId="77777777">
      <w:pPr>
        <w:rPr>
          <w:b/>
          <w:sz w:val="20"/>
        </w:rPr>
      </w:pPr>
    </w:p>
    <w:p w:rsidR="00C230FC" w:rsidRDefault="00C230FC" w14:paraId="0E14CDEB" w14:textId="3CA781D6">
      <w:pPr>
        <w:spacing w:before="7"/>
        <w:rPr>
          <w:b/>
          <w:sz w:val="27"/>
        </w:rPr>
      </w:pPr>
      <w:r w:rsidRPr="0055093A">
        <w:rPr>
          <w:noProof/>
          <w:lang w:eastAsia="es-EC"/>
        </w:rPr>
        <w:drawing>
          <wp:anchor distT="0" distB="0" distL="0" distR="0" simplePos="0" relativeHeight="251658240" behindDoc="0" locked="0" layoutInCell="1" allowOverlap="1" wp14:anchorId="5FC79D93" wp14:editId="724A786A">
            <wp:simplePos x="0" y="0"/>
            <wp:positionH relativeFrom="page">
              <wp:posOffset>1800860</wp:posOffset>
            </wp:positionH>
            <wp:positionV relativeFrom="paragraph">
              <wp:posOffset>264160</wp:posOffset>
            </wp:positionV>
            <wp:extent cx="3849370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5093A" w:rsidR="008C7A6B" w:rsidRDefault="008C7A6B" w14:paraId="5FC79C62" w14:textId="1AD3711F">
      <w:pPr>
        <w:spacing w:before="7"/>
        <w:rPr>
          <w:b/>
          <w:sz w:val="27"/>
        </w:rPr>
      </w:pPr>
    </w:p>
    <w:p w:rsidR="00CE0A3D" w:rsidP="00C230FC" w:rsidRDefault="00CE0A3D" w14:paraId="1505F668" w14:textId="77777777">
      <w:pPr>
        <w:spacing w:before="608" w:line="259" w:lineRule="auto"/>
        <w:ind w:right="140"/>
        <w:jc w:val="center"/>
        <w:rPr>
          <w:b/>
          <w:sz w:val="70"/>
        </w:rPr>
      </w:pPr>
    </w:p>
    <w:p w:rsidRPr="00F02E59" w:rsidR="00DD059E" w:rsidP="00DD059E" w:rsidRDefault="007B0247" w14:paraId="2E268069" w14:textId="64EF9742">
      <w:pPr>
        <w:spacing w:before="608"/>
        <w:ind w:righ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PRESENTACIÓN DE PROYECTOS DE VINCULACIÓN CON LA SOCIEDAD</w:t>
      </w:r>
    </w:p>
    <w:p w:rsidRPr="0055093A" w:rsidR="008C7A6B" w:rsidRDefault="007562EC" w14:paraId="5FC79C65" w14:textId="5ECBCFB5">
      <w:pPr>
        <w:tabs>
          <w:tab w:val="left" w:pos="7321"/>
        </w:tabs>
        <w:spacing w:before="215"/>
        <w:ind w:right="171"/>
        <w:jc w:val="center"/>
        <w:rPr>
          <w:b/>
          <w:sz w:val="28"/>
        </w:rPr>
      </w:pPr>
      <w:r w:rsidRPr="0055093A">
        <w:rPr>
          <w:b/>
          <w:color w:val="FFFFFF"/>
          <w:sz w:val="28"/>
          <w:shd w:val="clear" w:color="auto" w:fill="385522"/>
        </w:rPr>
        <w:t xml:space="preserve"> </w:t>
      </w:r>
      <w:r w:rsidRPr="0055093A">
        <w:rPr>
          <w:b/>
          <w:color w:val="FFFFFF"/>
          <w:sz w:val="28"/>
          <w:shd w:val="clear" w:color="auto" w:fill="385522"/>
        </w:rPr>
        <w:tab/>
      </w:r>
      <w:r w:rsidRPr="0055093A">
        <w:rPr>
          <w:b/>
          <w:color w:val="FFFFFF"/>
          <w:sz w:val="28"/>
          <w:shd w:val="clear" w:color="auto" w:fill="385522"/>
        </w:rPr>
        <w:t>AGOSTO–</w:t>
      </w:r>
      <w:r w:rsidRPr="0055093A">
        <w:rPr>
          <w:b/>
          <w:color w:val="FFFFFF"/>
          <w:spacing w:val="-3"/>
          <w:sz w:val="28"/>
          <w:shd w:val="clear" w:color="auto" w:fill="385522"/>
        </w:rPr>
        <w:t>202</w:t>
      </w:r>
      <w:r w:rsidRPr="0055093A" w:rsidR="0036699E">
        <w:rPr>
          <w:b/>
          <w:color w:val="FFFFFF"/>
          <w:spacing w:val="-3"/>
          <w:sz w:val="28"/>
          <w:shd w:val="clear" w:color="auto" w:fill="385522"/>
        </w:rPr>
        <w:t>5</w:t>
      </w:r>
    </w:p>
    <w:p w:rsidRPr="0055093A" w:rsidR="008C7A6B" w:rsidRDefault="008C7A6B" w14:paraId="5FC79C66" w14:textId="77777777">
      <w:pPr>
        <w:rPr>
          <w:b/>
          <w:sz w:val="20"/>
        </w:rPr>
      </w:pPr>
    </w:p>
    <w:p w:rsidRPr="0055093A" w:rsidR="008C7A6B" w:rsidRDefault="008C7A6B" w14:paraId="5FC79C67" w14:textId="77777777">
      <w:pPr>
        <w:rPr>
          <w:b/>
          <w:sz w:val="20"/>
        </w:rPr>
      </w:pPr>
    </w:p>
    <w:p w:rsidRPr="0055093A" w:rsidR="008C7A6B" w:rsidRDefault="008C7A6B" w14:paraId="5FC79C68" w14:textId="77777777">
      <w:pPr>
        <w:spacing w:before="1"/>
        <w:rPr>
          <w:b/>
          <w:sz w:val="24"/>
        </w:rPr>
      </w:pPr>
    </w:p>
    <w:p w:rsidRPr="0055093A" w:rsidR="008C7A6B" w:rsidRDefault="008C7A6B" w14:paraId="5FC79C6A" w14:textId="4BEC4039">
      <w:pPr>
        <w:pStyle w:val="Textoindependiente"/>
        <w:spacing w:before="4"/>
        <w:rPr>
          <w:rFonts w:ascii="Calibri"/>
          <w:sz w:val="21"/>
        </w:rPr>
      </w:pPr>
    </w:p>
    <w:p w:rsidR="008C7A6B" w:rsidRDefault="008C7A6B" w14:paraId="3DA6E363" w14:textId="77777777">
      <w:pPr>
        <w:rPr>
          <w:rFonts w:ascii="Calibri"/>
          <w:sz w:val="21"/>
        </w:rPr>
      </w:pPr>
    </w:p>
    <w:p w:rsidR="00A35CEB" w:rsidRDefault="00A35CEB" w14:paraId="0A7782A6" w14:textId="77777777">
      <w:pPr>
        <w:rPr>
          <w:rFonts w:ascii="Calibri"/>
          <w:sz w:val="21"/>
        </w:rPr>
      </w:pPr>
    </w:p>
    <w:p w:rsidR="007B0247" w:rsidRDefault="007B0247" w14:paraId="20F25A9F" w14:textId="77777777">
      <w:pPr>
        <w:rPr>
          <w:rFonts w:ascii="Calibri"/>
          <w:sz w:val="21"/>
        </w:rPr>
      </w:pPr>
    </w:p>
    <w:p w:rsidR="007B0247" w:rsidRDefault="007B0247" w14:paraId="578C6363" w14:textId="77777777">
      <w:pPr>
        <w:rPr>
          <w:rFonts w:ascii="Calibri"/>
          <w:sz w:val="21"/>
        </w:rPr>
      </w:pPr>
    </w:p>
    <w:p w:rsidR="00A35CEB" w:rsidRDefault="00A35CEB" w14:paraId="2775BF4A" w14:textId="77777777">
      <w:pPr>
        <w:rPr>
          <w:rFonts w:ascii="Calibri"/>
          <w:sz w:val="21"/>
        </w:rPr>
      </w:pPr>
    </w:p>
    <w:p w:rsidR="00A35CEB" w:rsidP="000D4162" w:rsidRDefault="000D4162" w14:paraId="69C5BF54" w14:textId="61AF93AA">
      <w:pPr>
        <w:jc w:val="center"/>
        <w:rPr>
          <w:rFonts w:ascii="Calibri"/>
          <w:sz w:val="21"/>
        </w:rPr>
      </w:pPr>
      <w:bookmarkStart w:name="_Hlk210313018" w:id="0"/>
      <w:r w:rsidRPr="00371B6C">
        <w:rPr>
          <w:rFonts w:ascii="Times New Roman" w:hAnsi="Times New Roman" w:cs="Times New Roman"/>
          <w:b/>
          <w:sz w:val="24"/>
          <w:szCs w:val="24"/>
        </w:rPr>
        <w:t xml:space="preserve">GUÍA PARA LA </w:t>
      </w:r>
      <w:r w:rsidR="009C2670">
        <w:rPr>
          <w:rFonts w:ascii="Times New Roman" w:hAnsi="Times New Roman" w:cs="Times New Roman"/>
          <w:b/>
          <w:sz w:val="24"/>
          <w:szCs w:val="24"/>
        </w:rPr>
        <w:t xml:space="preserve">PRESENTACIÓN Y EJECUCIÓN DE PROYECTO DE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9C2670">
        <w:rPr>
          <w:rFonts w:ascii="Times New Roman" w:hAnsi="Times New Roman" w:cs="Times New Roman"/>
          <w:b/>
          <w:sz w:val="24"/>
          <w:szCs w:val="24"/>
        </w:rPr>
        <w:t>INCULACIÓN CON LA SOCIEDAD</w:t>
      </w:r>
      <w:r w:rsidR="005D0EB6">
        <w:rPr>
          <w:rFonts w:ascii="Times New Roman" w:hAnsi="Times New Roman" w:cs="Times New Roman"/>
          <w:b/>
          <w:sz w:val="24"/>
          <w:szCs w:val="24"/>
        </w:rPr>
        <w:t>. MODALIDAD PRESENCIAL Y ON LINE</w:t>
      </w:r>
    </w:p>
    <w:p w:rsidR="00A35CEB" w:rsidRDefault="00A35CEB" w14:paraId="462F90DE" w14:textId="77777777">
      <w:pPr>
        <w:rPr>
          <w:rFonts w:ascii="Calibri"/>
          <w:sz w:val="21"/>
        </w:rPr>
      </w:pPr>
    </w:p>
    <w:p w:rsidRPr="00371B6C" w:rsidR="000D4162" w:rsidP="000D4162" w:rsidRDefault="000D4162" w14:paraId="161EFF64" w14:textId="77777777">
      <w:pPr>
        <w:pStyle w:val="Default"/>
        <w:jc w:val="both"/>
        <w:rPr>
          <w:rFonts w:ascii="Times New Roman" w:hAnsi="Times New Roman" w:cs="Times New Roman"/>
        </w:rPr>
      </w:pPr>
      <w:r w:rsidRPr="00371B6C">
        <w:rPr>
          <w:rFonts w:ascii="Times New Roman" w:hAnsi="Times New Roman" w:cs="Times New Roman"/>
          <w:b/>
          <w:bCs/>
        </w:rPr>
        <w:t xml:space="preserve">OBJETIVO </w:t>
      </w:r>
    </w:p>
    <w:p w:rsidR="004A50C9" w:rsidP="000D4162" w:rsidRDefault="006C56A6" w14:paraId="106BB0D1" w14:textId="03FA7317">
      <w:pPr>
        <w:pStyle w:val="Default"/>
        <w:jc w:val="both"/>
        <w:rPr>
          <w:rFonts w:ascii="Times New Roman" w:hAnsi="Times New Roman" w:cs="Times New Roman"/>
          <w:lang w:val="es-EC"/>
        </w:rPr>
      </w:pPr>
      <w:r w:rsidRPr="006C56A6">
        <w:rPr>
          <w:rFonts w:ascii="Times New Roman" w:hAnsi="Times New Roman" w:cs="Times New Roman"/>
          <w:lang w:val="es-EC"/>
        </w:rPr>
        <w:t>Promover la articulación efectiva entre la universidad y la sociedad mediante la formulación, presentación y ejecución de proyectos de vinculación que respondan a las necesidades sociales, culturales, económicas y ambientales del entorno, fortaleciendo el compromiso institucional con el desarrollo sostenible y la formación integral de los estudiantes.</w:t>
      </w:r>
    </w:p>
    <w:p w:rsidRPr="00371B6C" w:rsidR="006C56A6" w:rsidP="000D4162" w:rsidRDefault="006C56A6" w14:paraId="74837F59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371B6C" w:rsidR="000D4162" w:rsidP="000D4162" w:rsidRDefault="000D4162" w14:paraId="1EC7736E" w14:textId="77777777">
      <w:pPr>
        <w:pStyle w:val="Default"/>
        <w:jc w:val="both"/>
        <w:rPr>
          <w:rFonts w:ascii="Times New Roman" w:hAnsi="Times New Roman" w:cs="Times New Roman"/>
        </w:rPr>
      </w:pPr>
      <w:r w:rsidRPr="00371B6C">
        <w:rPr>
          <w:rFonts w:ascii="Times New Roman" w:hAnsi="Times New Roman" w:cs="Times New Roman"/>
          <w:b/>
          <w:bCs/>
        </w:rPr>
        <w:t xml:space="preserve">ALCANCE </w:t>
      </w:r>
    </w:p>
    <w:p w:rsidRPr="006C56A6" w:rsidR="006C56A6" w:rsidP="0021610E" w:rsidRDefault="006C56A6" w14:paraId="055D6170" w14:textId="1DB89E47">
      <w:p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La ejecución de proyectos de vinculación con la </w:t>
      </w:r>
      <w:r w:rsidRPr="006C56A6" w:rsidR="0021610E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sociedad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 tiene como alcance principal el fortalecimiento de las relaciones entre la academia y las comunidades, promoviendo el desarrollo integral y sostenible de los territorios. Estos proyectos buscan generar un impacto positivo en la calidad de vida de los ciudadanos mediante la transferencia de conocimientos, tecnologías y buenas prácticas, así como el fomento de la </w:t>
      </w:r>
      <w:r w:rsidRPr="006C56A6" w:rsidR="0021610E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participación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 de los actores sociales en la identificación y solución de problemáticas locales.</w:t>
      </w:r>
    </w:p>
    <w:p w:rsidRPr="006C56A6" w:rsidR="000D4162" w:rsidRDefault="000D4162" w14:paraId="158D1007" w14:textId="77777777">
      <w:pPr>
        <w:rPr>
          <w:rFonts w:ascii="Calibri"/>
          <w:sz w:val="21"/>
          <w:lang w:val="es-MX"/>
        </w:rPr>
      </w:pPr>
    </w:p>
    <w:p w:rsidR="000D4162" w:rsidP="000D4162" w:rsidRDefault="000D4162" w14:paraId="273372AE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D4162">
        <w:rPr>
          <w:rFonts w:ascii="Times New Roman" w:hAnsi="Times New Roman" w:cs="Times New Roman"/>
          <w:b/>
          <w:bCs/>
        </w:rPr>
        <w:t>BASE LEGAL</w:t>
      </w:r>
    </w:p>
    <w:p w:rsidRPr="000D4162" w:rsidR="007C4D3C" w:rsidP="000D4162" w:rsidRDefault="008A2EAA" w14:paraId="2968BC25" w14:textId="31FE01E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LOES</w:t>
      </w:r>
    </w:p>
    <w:p w:rsidR="000D4162" w:rsidP="008A2EAA" w:rsidRDefault="008A2EAA" w14:paraId="13D04547" w14:textId="38116C26">
      <w:pPr>
        <w:pStyle w:val="Default"/>
        <w:jc w:val="both"/>
        <w:rPr>
          <w:rFonts w:ascii="Times New Roman" w:hAnsi="Times New Roman" w:cs="Times New Roman"/>
        </w:rPr>
      </w:pPr>
      <w:r w:rsidRPr="008A2EAA">
        <w:rPr>
          <w:rFonts w:ascii="Times New Roman" w:hAnsi="Times New Roman" w:cs="Times New Roman"/>
          <w:b/>
          <w:bCs/>
        </w:rPr>
        <w:t>Art. 87</w:t>
      </w:r>
      <w:r w:rsidRPr="008A2EAA">
        <w:rPr>
          <w:rFonts w:ascii="Times New Roman" w:hAnsi="Times New Roman" w:cs="Times New Roman"/>
        </w:rPr>
        <w:t>.- Requisitos previos a la obtención del grado académico. - Como requisito previo a la obtención del grado</w:t>
      </w:r>
      <w:r>
        <w:rPr>
          <w:rFonts w:ascii="Times New Roman" w:hAnsi="Times New Roman" w:cs="Times New Roman"/>
        </w:rPr>
        <w:t xml:space="preserve"> </w:t>
      </w:r>
      <w:r w:rsidRPr="008A2EAA">
        <w:rPr>
          <w:rFonts w:ascii="Times New Roman" w:hAnsi="Times New Roman" w:cs="Times New Roman"/>
        </w:rPr>
        <w:t xml:space="preserve">académico, los y las estudiantes deberán acreditar servicios a la comunidad mediante programas, </w:t>
      </w:r>
      <w:r w:rsidRPr="008A2EAA">
        <w:rPr>
          <w:rFonts w:ascii="Times New Roman" w:hAnsi="Times New Roman" w:cs="Times New Roman"/>
          <w:b/>
          <w:bCs/>
          <w:i/>
          <w:iCs/>
        </w:rPr>
        <w:t>proyectos de vinculación</w:t>
      </w:r>
      <w:r w:rsidRPr="001142A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A2EAA">
        <w:rPr>
          <w:rFonts w:ascii="Times New Roman" w:hAnsi="Times New Roman" w:cs="Times New Roman"/>
          <w:b/>
          <w:bCs/>
          <w:i/>
          <w:iCs/>
        </w:rPr>
        <w:t>con la sociedad,</w:t>
      </w:r>
      <w:r w:rsidRPr="008A2EAA">
        <w:rPr>
          <w:rFonts w:ascii="Times New Roman" w:hAnsi="Times New Roman" w:cs="Times New Roman"/>
        </w:rPr>
        <w:t xml:space="preserve"> prácticas o pasantías preprofesionales con el debido acompañamiento pedagógico, en los campos de su</w:t>
      </w:r>
      <w:r>
        <w:rPr>
          <w:rFonts w:ascii="Times New Roman" w:hAnsi="Times New Roman" w:cs="Times New Roman"/>
        </w:rPr>
        <w:t xml:space="preserve"> </w:t>
      </w:r>
      <w:r w:rsidRPr="008A2EAA">
        <w:rPr>
          <w:rFonts w:ascii="Times New Roman" w:hAnsi="Times New Roman" w:cs="Times New Roman"/>
          <w:lang w:val="es-EC"/>
        </w:rPr>
        <w:t>especialidad</w:t>
      </w:r>
      <w:r>
        <w:rPr>
          <w:rFonts w:ascii="Times New Roman" w:hAnsi="Times New Roman" w:cs="Times New Roman"/>
          <w:lang w:val="es-EC"/>
        </w:rPr>
        <w:t xml:space="preserve"> </w:t>
      </w:r>
      <w:r w:rsidRPr="000D4162" w:rsidR="000D4162">
        <w:rPr>
          <w:rFonts w:ascii="Times New Roman" w:hAnsi="Times New Roman" w:cs="Times New Roman"/>
        </w:rPr>
        <w:t>nacionales o internacionales.</w:t>
      </w:r>
    </w:p>
    <w:p w:rsidRPr="000D4162" w:rsidR="008A2EAA" w:rsidP="008A2EAA" w:rsidRDefault="008A2EAA" w14:paraId="69359F2B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A2EAA" w:rsidR="000D4162" w:rsidP="008A2EAA" w:rsidRDefault="008A2EAA" w14:paraId="16433D5F" w14:textId="2293CF80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Reglamento de Régimen Académico</w:t>
      </w:r>
    </w:p>
    <w:p w:rsidRPr="008A2EAA" w:rsidR="008A2EAA" w:rsidP="0021610E" w:rsidRDefault="008A2EAA" w14:paraId="504090C8" w14:textId="1C567DC1">
      <w:p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Artículo 41.- Planificación de la vinculación con la sociedad</w:t>
      </w:r>
      <w:r w:rsidRPr="008A2EAA">
        <w:rPr>
          <w:rFonts w:ascii="Calibri"/>
          <w:b/>
          <w:bCs/>
          <w:sz w:val="21"/>
          <w:lang w:val="es-MX"/>
        </w:rPr>
        <w:t xml:space="preserve">. - </w:t>
      </w: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La planificación de la función de vinculación con la sociedad, podrá estar determinada en las siguientes líneas operativas: </w:t>
      </w:r>
    </w:p>
    <w:p w:rsidRPr="008A2EAA" w:rsidR="008A2EAA" w:rsidP="008A2EAA" w:rsidRDefault="008A2EAA" w14:paraId="57FF3AB2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a) Educación continua; </w:t>
      </w:r>
    </w:p>
    <w:p w:rsidRPr="008A2EAA" w:rsidR="008A2EAA" w:rsidP="008A2EAA" w:rsidRDefault="008A2EAA" w14:paraId="757BAA09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b) Prácticas preprofesionales; </w:t>
      </w:r>
    </w:p>
    <w:p w:rsidRPr="008A2EAA" w:rsidR="008A2EAA" w:rsidP="008A2EAA" w:rsidRDefault="008A2EAA" w14:paraId="24370046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c) </w:t>
      </w:r>
      <w:r w:rsidRPr="008A2EAA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Proyectos y servicios especializados;</w:t>
      </w:r>
      <w:r w:rsidRPr="008A2EAA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</w:p>
    <w:p w:rsidRPr="008A2EAA" w:rsidR="008A2EAA" w:rsidP="008A2EAA" w:rsidRDefault="008A2EAA" w14:paraId="6D125192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d) </w:t>
      </w:r>
      <w:r w:rsidRPr="008A2EAA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Investigación;</w:t>
      </w:r>
      <w:r w:rsidRPr="008A2EAA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</w:p>
    <w:p w:rsidRPr="008A2EAA" w:rsidR="008A2EAA" w:rsidP="008A2EAA" w:rsidRDefault="008A2EAA" w14:paraId="72D04D90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e) Divulgación y resultados de aplicación de conocimientos científicos o artísticos; </w:t>
      </w:r>
    </w:p>
    <w:p w:rsidRPr="008A2EAA" w:rsidR="008A2EAA" w:rsidP="008A2EAA" w:rsidRDefault="008A2EAA" w14:paraId="3C3C9382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f) Ejecución de proyectos de innovación; </w:t>
      </w:r>
    </w:p>
    <w:p w:rsidRPr="008A2EAA" w:rsidR="008A2EAA" w:rsidP="008A2EAA" w:rsidRDefault="008A2EAA" w14:paraId="7AF3C85A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g) Ejecución de proyectos de servicios comunitarios o sociales; y, </w:t>
      </w:r>
    </w:p>
    <w:p w:rsidRPr="008A2EAA" w:rsidR="008A2EAA" w:rsidP="008A2EAA" w:rsidRDefault="008A2EAA" w14:paraId="755A14A3" w14:textId="77777777">
      <w:pPr>
        <w:numPr>
          <w:ilvl w:val="0"/>
          <w:numId w:val="16"/>
        </w:num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h) Otras determinadas por la IES en correspondencia con su naturaleza y en ejercicio de su autonomía responsable. </w:t>
      </w:r>
    </w:p>
    <w:p w:rsidRPr="008A2EAA" w:rsidR="008A2EAA" w:rsidP="008A2EAA" w:rsidRDefault="008A2EAA" w14:paraId="1BD69971" w14:textId="77777777">
      <w:p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</w:p>
    <w:p w:rsidR="008A2EAA" w:rsidP="0021610E" w:rsidRDefault="008A2EAA" w14:paraId="652EB3E1" w14:textId="12C95101">
      <w:pPr>
        <w:jc w:val="both"/>
        <w:rPr>
          <w:rFonts w:ascii="Calibri"/>
          <w:sz w:val="21"/>
          <w:lang w:val="es-MX"/>
        </w:rPr>
      </w:pPr>
      <w:r w:rsidRPr="008A2EAA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Las IES podrán crear instancias institucionales específicas, incorporar personal académico y</w:t>
      </w:r>
      <w:r w:rsidRPr="008A2EAA">
        <w:rPr>
          <w:rFonts w:ascii="Calibri"/>
          <w:sz w:val="21"/>
          <w:lang w:val="es-MX"/>
        </w:rPr>
        <w:t xml:space="preserve"> establecer alianzas estrat</w:t>
      </w:r>
      <w:r w:rsidRPr="008A2EAA">
        <w:rPr>
          <w:rFonts w:ascii="Calibri"/>
          <w:sz w:val="21"/>
          <w:lang w:val="es-MX"/>
        </w:rPr>
        <w:t>é</w:t>
      </w:r>
      <w:r w:rsidRPr="008A2EAA">
        <w:rPr>
          <w:rFonts w:ascii="Calibri"/>
          <w:sz w:val="21"/>
          <w:lang w:val="es-MX"/>
        </w:rPr>
        <w:t>gicas de cooperaci</w:t>
      </w:r>
      <w:r w:rsidRPr="008A2EAA">
        <w:rPr>
          <w:rFonts w:ascii="Calibri"/>
          <w:sz w:val="21"/>
          <w:lang w:val="es-MX"/>
        </w:rPr>
        <w:t>ó</w:t>
      </w:r>
      <w:r w:rsidRPr="008A2EAA">
        <w:rPr>
          <w:rFonts w:ascii="Calibri"/>
          <w:sz w:val="21"/>
          <w:lang w:val="es-MX"/>
        </w:rPr>
        <w:t>n interinstitucional para gestionar la vinculaci</w:t>
      </w:r>
      <w:r w:rsidRPr="008A2EAA">
        <w:rPr>
          <w:rFonts w:ascii="Calibri"/>
          <w:sz w:val="21"/>
          <w:lang w:val="es-MX"/>
        </w:rPr>
        <w:t>ó</w:t>
      </w:r>
      <w:r w:rsidRPr="008A2EAA">
        <w:rPr>
          <w:rFonts w:ascii="Calibri"/>
          <w:sz w:val="21"/>
          <w:lang w:val="es-MX"/>
        </w:rPr>
        <w:t>n con la sociedad.</w:t>
      </w:r>
    </w:p>
    <w:p w:rsidR="001142A8" w:rsidP="008A2EAA" w:rsidRDefault="001142A8" w14:paraId="0EA36EC5" w14:textId="77777777">
      <w:pPr>
        <w:rPr>
          <w:rFonts w:ascii="Calibri"/>
          <w:sz w:val="21"/>
        </w:rPr>
      </w:pPr>
    </w:p>
    <w:p w:rsidRPr="000D4162" w:rsidR="000D4162" w:rsidP="000D4162" w:rsidRDefault="000D4162" w14:paraId="5DEEBF7A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D4162">
        <w:rPr>
          <w:rFonts w:ascii="Times New Roman" w:hAnsi="Times New Roman" w:cs="Times New Roman"/>
          <w:b/>
          <w:bCs/>
        </w:rPr>
        <w:t xml:space="preserve">RESPONSABLES </w:t>
      </w:r>
    </w:p>
    <w:p w:rsidR="000D4162" w:rsidP="008265E8" w:rsidRDefault="000D4162" w14:paraId="688BC88A" w14:textId="7F2E8705">
      <w:pPr>
        <w:pStyle w:val="Default"/>
        <w:jc w:val="both"/>
        <w:rPr>
          <w:rFonts w:ascii="Times New Roman" w:hAnsi="Times New Roman" w:cs="Times New Roman"/>
        </w:rPr>
      </w:pPr>
      <w:r w:rsidRPr="008E5AA0">
        <w:rPr>
          <w:rFonts w:ascii="Times New Roman" w:hAnsi="Times New Roman" w:cs="Times New Roman"/>
          <w:b/>
          <w:bCs/>
        </w:rPr>
        <w:t>Docente</w:t>
      </w:r>
      <w:r w:rsidR="0021610E">
        <w:rPr>
          <w:rFonts w:ascii="Times New Roman" w:hAnsi="Times New Roman" w:cs="Times New Roman"/>
          <w:b/>
          <w:bCs/>
        </w:rPr>
        <w:t xml:space="preserve"> Investigador Principal y Docentes Colaborativos</w:t>
      </w:r>
      <w:r w:rsidRPr="008E5AA0">
        <w:rPr>
          <w:rFonts w:ascii="Times New Roman" w:hAnsi="Times New Roman" w:cs="Times New Roman"/>
          <w:b/>
          <w:bCs/>
        </w:rPr>
        <w:t xml:space="preserve"> de cada carrera</w:t>
      </w:r>
      <w:r w:rsidRPr="000D4162">
        <w:rPr>
          <w:rFonts w:ascii="Times New Roman" w:hAnsi="Times New Roman" w:cs="Times New Roman"/>
        </w:rPr>
        <w:t xml:space="preserve">: </w:t>
      </w:r>
      <w:r w:rsidR="0021610E">
        <w:rPr>
          <w:rFonts w:ascii="Times New Roman" w:hAnsi="Times New Roman" w:cs="Times New Roman"/>
        </w:rPr>
        <w:t>Cumplir con los lineamientos establecidos y elaborar la propuesta según el formato, para dar cumplimiento a la ejecución e implementación del proyecto</w:t>
      </w:r>
      <w:r w:rsidRPr="000D4162">
        <w:rPr>
          <w:rFonts w:ascii="Times New Roman" w:hAnsi="Times New Roman" w:cs="Times New Roman"/>
        </w:rPr>
        <w:t>.</w:t>
      </w:r>
    </w:p>
    <w:p w:rsidRPr="000D4162" w:rsidR="003E571E" w:rsidP="008265E8" w:rsidRDefault="003E571E" w14:paraId="5FC79C6B" w14:textId="7C6C6DE6">
      <w:pPr>
        <w:pStyle w:val="Default"/>
        <w:jc w:val="both"/>
        <w:rPr>
          <w:rFonts w:ascii="Times New Roman" w:hAnsi="Times New Roman" w:cs="Times New Roman"/>
        </w:rPr>
        <w:sectPr w:rsidRPr="000D4162" w:rsidR="003E571E" w:rsidSect="000D4162">
          <w:headerReference w:type="default" r:id="rId9"/>
          <w:footerReference w:type="default" r:id="rId10"/>
          <w:type w:val="continuous"/>
          <w:pgSz w:w="11910" w:h="16840" w:orient="portrait"/>
          <w:pgMar w:top="1985" w:right="1134" w:bottom="1418" w:left="1134" w:header="714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Pr="00371B6C" w:rsidR="008D037F" w:rsidTr="00C72952" w14:paraId="4AA722D0" w14:textId="77777777">
        <w:trPr>
          <w:trHeight w:val="577"/>
        </w:trPr>
        <w:tc>
          <w:tcPr>
            <w:tcW w:w="9360" w:type="dxa"/>
            <w:gridSpan w:val="5"/>
          </w:tcPr>
          <w:bookmarkEnd w:id="0"/>
          <w:p w:rsidRPr="00371B6C" w:rsidR="008D037F" w:rsidP="007C7952" w:rsidRDefault="008D037F" w14:paraId="6928508D" w14:textId="2F51B8E7">
            <w:pPr>
              <w:pStyle w:val="TableParagraph"/>
              <w:spacing w:before="160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GUÍA PARA LA </w:t>
            </w:r>
            <w:r w:rsidR="00C55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PRESENTACIÓN </w:t>
            </w:r>
            <w:r w:rsidR="00FB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EJECUCIÓN </w:t>
            </w:r>
            <w:r w:rsidR="00C55235">
              <w:rPr>
                <w:rFonts w:ascii="Times New Roman" w:hAnsi="Times New Roman" w:cs="Times New Roman"/>
                <w:b/>
                <w:sz w:val="24"/>
                <w:szCs w:val="24"/>
              </w:rPr>
              <w:t>DE PROYECTOS DE VINCULACIÓN CON LA SOCIEDAD</w:t>
            </w:r>
          </w:p>
        </w:tc>
      </w:tr>
      <w:tr w:rsidRPr="00371B6C" w:rsidR="008C7A6B" w:rsidTr="00C72952" w14:paraId="5FC79CA9" w14:textId="77777777">
        <w:trPr>
          <w:trHeight w:val="577"/>
        </w:trPr>
        <w:tc>
          <w:tcPr>
            <w:tcW w:w="5320" w:type="dxa"/>
            <w:gridSpan w:val="3"/>
          </w:tcPr>
          <w:p w:rsidRPr="00371B6C" w:rsidR="008C7A6B" w:rsidP="007C7952" w:rsidRDefault="007562EC" w14:paraId="5FC79CA7" w14:textId="68023DB8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 w:rsidR="008C3F00"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:rsidRPr="00371B6C" w:rsidR="008C7A6B" w:rsidP="007C7952" w:rsidRDefault="007562EC" w14:paraId="5FC79CA8" w14:textId="72BC4C5A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040EF0">
              <w:rPr>
                <w:rFonts w:ascii="Times New Roman" w:hAnsi="Times New Roman" w:cs="Times New Roman"/>
                <w:sz w:val="24"/>
                <w:szCs w:val="24"/>
              </w:rPr>
              <w:t>PROYECTOS DE VINCULACIÓN CON LA SOCIEDAD</w:t>
            </w:r>
          </w:p>
        </w:tc>
      </w:tr>
      <w:tr w:rsidRPr="00371B6C" w:rsidR="008C7A6B" w:rsidTr="00C72952" w14:paraId="5FC79CB3" w14:textId="77777777">
        <w:trPr>
          <w:trHeight w:val="551"/>
        </w:trPr>
        <w:tc>
          <w:tcPr>
            <w:tcW w:w="9360" w:type="dxa"/>
            <w:gridSpan w:val="5"/>
          </w:tcPr>
          <w:p w:rsidRPr="00371B6C" w:rsidR="008C7A6B" w:rsidP="0077751E" w:rsidRDefault="007562EC" w14:paraId="5FC79CB2" w14:textId="09CE9799">
            <w:pPr>
              <w:pStyle w:val="TableParagraph"/>
              <w:spacing w:before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</w:t>
            </w:r>
            <w:r w:rsidRPr="00371B6C" w:rsidR="00550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Actividades</w:t>
            </w:r>
          </w:p>
        </w:tc>
      </w:tr>
      <w:tr w:rsidRPr="00371B6C" w:rsidR="008C7A6B" w:rsidTr="00C72952" w14:paraId="5FC79CB8" w14:textId="77777777">
        <w:trPr>
          <w:trHeight w:val="499"/>
        </w:trPr>
        <w:tc>
          <w:tcPr>
            <w:tcW w:w="708" w:type="dxa"/>
            <w:shd w:val="clear" w:color="auto" w:fill="C5DFB3"/>
          </w:tcPr>
          <w:p w:rsidRPr="00371B6C" w:rsidR="008C7A6B" w:rsidP="007C7952" w:rsidRDefault="007562EC" w14:paraId="5FC79CB4" w14:textId="77777777">
            <w:pPr>
              <w:pStyle w:val="TableParagraph"/>
              <w:spacing w:before="122"/>
              <w:ind w:left="92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:rsidRPr="00371B6C" w:rsidR="008C7A6B" w:rsidP="007C7952" w:rsidRDefault="007562EC" w14:paraId="5FC79CB5" w14:textId="77777777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:rsidRPr="00371B6C" w:rsidR="008C7A6B" w:rsidP="007C7952" w:rsidRDefault="007562EC" w14:paraId="5FC79CB6" w14:textId="77777777">
            <w:pPr>
              <w:pStyle w:val="TableParagraph"/>
              <w:spacing w:before="122"/>
              <w:ind w:left="1343" w:right="13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:rsidRPr="00371B6C" w:rsidR="008C7A6B" w:rsidP="007C7952" w:rsidRDefault="007562EC" w14:paraId="5FC79CB7" w14:textId="77777777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Pr="00371B6C" w:rsidR="00C72952" w:rsidTr="00C72952" w14:paraId="46F305CF" w14:textId="77777777">
        <w:trPr>
          <w:trHeight w:val="1177"/>
        </w:trPr>
        <w:tc>
          <w:tcPr>
            <w:tcW w:w="708" w:type="dxa"/>
          </w:tcPr>
          <w:p w:rsidR="00C72952" w:rsidP="00C72952" w:rsidRDefault="00C72952" w14:paraId="7DDD8FAC" w14:textId="77777777">
            <w:pPr>
              <w:pStyle w:val="TableParagraph"/>
              <w:rPr>
                <w:b/>
                <w:sz w:val="26"/>
              </w:rPr>
            </w:pPr>
          </w:p>
          <w:p w:rsidR="00C72952" w:rsidP="00C72952" w:rsidRDefault="00C72952" w14:paraId="37DDB365" w14:textId="77777777">
            <w:pPr>
              <w:pStyle w:val="TableParagraph"/>
              <w:rPr>
                <w:b/>
                <w:sz w:val="29"/>
              </w:rPr>
            </w:pPr>
          </w:p>
          <w:p w:rsidRPr="00371B6C" w:rsidR="00C72952" w:rsidP="00C72952" w:rsidRDefault="00C72952" w14:paraId="37DCC26C" w14:textId="4F37F18C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28" w:type="dxa"/>
          </w:tcPr>
          <w:p w:rsidR="00C72952" w:rsidP="00C72952" w:rsidRDefault="00C72952" w14:paraId="4BDF74E5" w14:textId="77777777">
            <w:pPr>
              <w:pStyle w:val="TableParagraph"/>
              <w:rPr>
                <w:b/>
                <w:sz w:val="26"/>
              </w:rPr>
            </w:pPr>
          </w:p>
          <w:p w:rsidRPr="00371B6C" w:rsidR="00C72952" w:rsidP="00C72952" w:rsidRDefault="00C72952" w14:paraId="2B1B8420" w14:textId="0E150C3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:rsidRPr="00371B6C" w:rsidR="00C72952" w:rsidP="00C72952" w:rsidRDefault="00C72952" w14:paraId="59A87FC3" w14:textId="570F7223">
            <w:pPr>
              <w:pStyle w:val="TableParagraph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4643E0">
              <w:rPr>
                <w:lang w:val="es-MX"/>
              </w:rPr>
              <w:t xml:space="preserve">Realiza dos convocatorias anuales en las Facultades, </w:t>
            </w:r>
            <w:r>
              <w:rPr>
                <w:lang w:val="es-MX"/>
              </w:rPr>
              <w:t>para la presentación de proyectos de vinculación con la sociedad según las áreas establecidas</w:t>
            </w:r>
          </w:p>
        </w:tc>
        <w:tc>
          <w:tcPr>
            <w:tcW w:w="1882" w:type="dxa"/>
          </w:tcPr>
          <w:p w:rsidRPr="00C72952" w:rsidR="00C72952" w:rsidP="00C72952" w:rsidRDefault="00C72952" w14:paraId="303A4843" w14:textId="1A01E01A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  <w:tab w:val="left" w:pos="492"/>
              </w:tabs>
              <w:spacing w:before="133" w:line="235" w:lineRule="auto"/>
              <w:ind w:right="96"/>
              <w:rPr>
                <w:lang w:val="es-MX"/>
              </w:rPr>
            </w:pPr>
            <w:r w:rsidRPr="00E32FC3">
              <w:rPr>
                <w:lang w:val="es-MX"/>
              </w:rPr>
              <w:t>Convocatoria Página Web de la UAE</w:t>
            </w:r>
          </w:p>
        </w:tc>
      </w:tr>
      <w:tr w:rsidRPr="00371B6C" w:rsidR="00C72952" w:rsidTr="00C72952" w14:paraId="5FC79CC0" w14:textId="77777777">
        <w:trPr>
          <w:trHeight w:val="1177"/>
        </w:trPr>
        <w:tc>
          <w:tcPr>
            <w:tcW w:w="708" w:type="dxa"/>
          </w:tcPr>
          <w:p w:rsidRPr="00371B6C" w:rsidR="00C72952" w:rsidP="00C72952" w:rsidRDefault="00C72952" w14:paraId="63B749FE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C72952" w:rsidP="00C72952" w:rsidRDefault="00C72952" w14:paraId="5FC79CBA" w14:textId="099E8F8F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Pr="00371B6C" w:rsidR="00C72952" w:rsidP="00C72952" w:rsidRDefault="0021610E" w14:paraId="5FC79CBC" w14:textId="70FA03F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Docente </w:t>
            </w:r>
            <w:r w:rsidR="00C72952">
              <w:t>Investigador Proponente</w:t>
            </w:r>
          </w:p>
        </w:tc>
        <w:tc>
          <w:tcPr>
            <w:tcW w:w="3942" w:type="dxa"/>
            <w:gridSpan w:val="2"/>
          </w:tcPr>
          <w:p w:rsidRPr="00E32FC3" w:rsidR="00C72952" w:rsidP="00C72952" w:rsidRDefault="00C72952" w14:paraId="2E0745E0" w14:textId="77777777">
            <w:pPr>
              <w:pStyle w:val="TableParagraph"/>
              <w:spacing w:line="257" w:lineRule="exact"/>
              <w:ind w:left="107"/>
              <w:rPr>
                <w:lang w:val="es-MX"/>
              </w:rPr>
            </w:pPr>
            <w:r w:rsidRPr="00E32FC3">
              <w:rPr>
                <w:lang w:val="es-MX"/>
              </w:rPr>
              <w:t>Presenta la solicitud del proyecto de</w:t>
            </w:r>
          </w:p>
          <w:p w:rsidRPr="00371B6C" w:rsidR="00C72952" w:rsidP="00C72952" w:rsidRDefault="00C72952" w14:paraId="5FC79CBD" w14:textId="0DB8309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s-MX"/>
              </w:rPr>
              <w:t>Vinculación</w:t>
            </w:r>
            <w:r w:rsidRPr="00E32FC3">
              <w:rPr>
                <w:lang w:val="es-MX"/>
              </w:rPr>
              <w:t>, que será avalado por el Decano (a) de la Unidad Académica respectiva.</w:t>
            </w:r>
          </w:p>
        </w:tc>
        <w:tc>
          <w:tcPr>
            <w:tcW w:w="1882" w:type="dxa"/>
          </w:tcPr>
          <w:p w:rsidRPr="00E32FC3" w:rsidR="00C72952" w:rsidP="00C72952" w:rsidRDefault="00C72952" w14:paraId="287E3ACB" w14:textId="77777777">
            <w:pPr>
              <w:pStyle w:val="TableParagraph"/>
              <w:spacing w:before="9"/>
              <w:rPr>
                <w:b/>
                <w:sz w:val="21"/>
                <w:lang w:val="es-MX"/>
              </w:rPr>
            </w:pPr>
          </w:p>
          <w:p w:rsidRPr="00A46501" w:rsidR="00C72952" w:rsidP="00C72952" w:rsidRDefault="00C72952" w14:paraId="5FC79CBF" w14:textId="444A3DEA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E32FC3">
              <w:rPr>
                <w:lang w:val="es-MX"/>
              </w:rPr>
              <w:t>Formato</w:t>
            </w:r>
          </w:p>
        </w:tc>
      </w:tr>
      <w:tr w:rsidRPr="00371B6C" w:rsidR="00C72952" w:rsidTr="00C72952" w14:paraId="5FC79CC8" w14:textId="77777777">
        <w:trPr>
          <w:trHeight w:val="1175"/>
        </w:trPr>
        <w:tc>
          <w:tcPr>
            <w:tcW w:w="708" w:type="dxa"/>
          </w:tcPr>
          <w:p w:rsidRPr="00371B6C" w:rsidR="00C72952" w:rsidP="00C72952" w:rsidRDefault="00C72952" w14:paraId="57FE4E4D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952" w:rsidP="00C72952" w:rsidRDefault="00C72952" w14:paraId="4BA076F7" w14:textId="77777777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C72952" w:rsidP="00C72952" w:rsidRDefault="00C72952" w14:paraId="5FC79CC2" w14:textId="1FE26745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C72952" w:rsidP="00C72952" w:rsidRDefault="00C72952" w14:paraId="2F08366B" w14:textId="77777777">
            <w:pPr>
              <w:pStyle w:val="TableParagraph"/>
              <w:spacing w:before="10"/>
              <w:rPr>
                <w:b/>
                <w:sz w:val="21"/>
              </w:rPr>
            </w:pPr>
          </w:p>
          <w:p w:rsidRPr="00371B6C" w:rsidR="00C72952" w:rsidP="00C72952" w:rsidRDefault="00C72952" w14:paraId="5FC79CC4" w14:textId="691C71F2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Decanato</w:t>
            </w:r>
          </w:p>
        </w:tc>
        <w:tc>
          <w:tcPr>
            <w:tcW w:w="3942" w:type="dxa"/>
            <w:gridSpan w:val="2"/>
          </w:tcPr>
          <w:p w:rsidRPr="00371B6C" w:rsidR="00C72952" w:rsidP="00C72952" w:rsidRDefault="00C72952" w14:paraId="5FC79CC5" w14:textId="1C94BCBA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32FC3">
              <w:rPr>
                <w:lang w:val="es-MX"/>
              </w:rPr>
              <w:t xml:space="preserve">Analiza y envía la solicitud de proyectos de investigación y envía al </w:t>
            </w:r>
            <w:r w:rsidRPr="0056387D" w:rsidR="0056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87D" w:rsidR="0056387D">
              <w:t xml:space="preserve">Departamento de Vinculación </w:t>
            </w:r>
            <w:r>
              <w:t>.</w:t>
            </w:r>
          </w:p>
        </w:tc>
        <w:tc>
          <w:tcPr>
            <w:tcW w:w="1882" w:type="dxa"/>
          </w:tcPr>
          <w:p w:rsidRPr="00371B6C" w:rsidR="00C72952" w:rsidP="00C72952" w:rsidRDefault="00C72952" w14:paraId="41356FDF" w14:textId="5A97B41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371B6C" w:rsidR="00C72952" w:rsidP="00C72952" w:rsidRDefault="00C72952" w14:paraId="5FC79CC7" w14:textId="55F9D6F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Anexo 3</w:t>
            </w:r>
          </w:p>
        </w:tc>
      </w:tr>
      <w:tr w:rsidRPr="00371B6C" w:rsidR="001F6454" w:rsidTr="00C72952" w14:paraId="10F64A34" w14:textId="77777777">
        <w:trPr>
          <w:trHeight w:val="1175"/>
        </w:trPr>
        <w:tc>
          <w:tcPr>
            <w:tcW w:w="708" w:type="dxa"/>
          </w:tcPr>
          <w:p w:rsidR="001F6454" w:rsidP="001F6454" w:rsidRDefault="001F6454" w14:paraId="586C41B3" w14:textId="77777777">
            <w:pPr>
              <w:pStyle w:val="TableParagraph"/>
              <w:rPr>
                <w:b/>
                <w:sz w:val="26"/>
              </w:rPr>
            </w:pPr>
          </w:p>
          <w:p w:rsidR="001F6454" w:rsidP="001F6454" w:rsidRDefault="001F6454" w14:paraId="4C2163DE" w14:textId="77777777">
            <w:pPr>
              <w:pStyle w:val="TableParagraph"/>
              <w:rPr>
                <w:b/>
                <w:sz w:val="26"/>
              </w:rPr>
            </w:pPr>
          </w:p>
          <w:p w:rsidR="001F6454" w:rsidP="001F6454" w:rsidRDefault="001F6454" w14:paraId="38010E72" w14:textId="77777777">
            <w:pPr>
              <w:pStyle w:val="TableParagraph"/>
              <w:spacing w:before="10"/>
              <w:rPr>
                <w:b/>
                <w:sz w:val="24"/>
              </w:rPr>
            </w:pPr>
          </w:p>
          <w:p w:rsidRPr="00371B6C" w:rsidR="001F6454" w:rsidP="001F6454" w:rsidRDefault="001F6454" w14:paraId="37C6C7B3" w14:textId="1B93FA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  <w:tc>
          <w:tcPr>
            <w:tcW w:w="2828" w:type="dxa"/>
          </w:tcPr>
          <w:p w:rsidRPr="00641EB9" w:rsidR="001F6454" w:rsidP="001F6454" w:rsidRDefault="001F6454" w14:paraId="16F3D34D" w14:textId="77777777">
            <w:pPr>
              <w:pStyle w:val="TableParagraph"/>
              <w:spacing w:before="10"/>
              <w:rPr>
                <w:b/>
                <w:sz w:val="32"/>
                <w:lang w:val="es-MX"/>
              </w:rPr>
            </w:pPr>
          </w:p>
          <w:p w:rsidR="001F6454" w:rsidP="001F6454" w:rsidRDefault="001F6454" w14:paraId="5FE7EEB9" w14:textId="149232A6">
            <w:pPr>
              <w:pStyle w:val="TableParagraph"/>
              <w:spacing w:before="10"/>
              <w:rPr>
                <w:b/>
                <w:sz w:val="21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:rsidRPr="00641EB9" w:rsidR="001F6454" w:rsidP="001F6454" w:rsidRDefault="001F6454" w14:paraId="7FED100F" w14:textId="4B70F24C">
            <w:pPr>
              <w:pStyle w:val="TableParagraph"/>
              <w:ind w:left="107" w:right="427"/>
              <w:rPr>
                <w:lang w:val="es-MX"/>
              </w:rPr>
            </w:pPr>
            <w:r w:rsidRPr="00641EB9">
              <w:rPr>
                <w:lang w:val="es-MX"/>
              </w:rPr>
              <w:t xml:space="preserve">Realiza </w:t>
            </w:r>
            <w:r>
              <w:rPr>
                <w:lang w:val="es-MX"/>
              </w:rPr>
              <w:t>la primera</w:t>
            </w:r>
            <w:r w:rsidRPr="00641EB9">
              <w:rPr>
                <w:lang w:val="es-MX"/>
              </w:rPr>
              <w:t xml:space="preserve"> revisión de acuerdo con los criterios de elegibilidad, considerando los siguientes aspectos</w:t>
            </w:r>
            <w:r>
              <w:rPr>
                <w:lang w:val="es-MX"/>
              </w:rPr>
              <w:t xml:space="preserve"> claves</w:t>
            </w:r>
            <w:r w:rsidRPr="00641EB9">
              <w:rPr>
                <w:lang w:val="es-MX"/>
              </w:rPr>
              <w:t>:</w:t>
            </w:r>
          </w:p>
          <w:p w:rsidR="001F6454" w:rsidP="00036D87" w:rsidRDefault="001F6454" w14:paraId="1226149F" w14:textId="37EFBE40">
            <w:pPr>
              <w:pStyle w:val="TableParagraph"/>
              <w:spacing w:before="1"/>
              <w:ind w:left="107" w:right="218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Pertinencia académica</w:t>
            </w:r>
            <w:r w:rsidR="00036D87">
              <w:rPr>
                <w:b/>
                <w:lang w:val="es-MX"/>
              </w:rPr>
              <w:t xml:space="preserve">, </w:t>
            </w:r>
            <w:r>
              <w:rPr>
                <w:b/>
                <w:lang w:val="es-MX"/>
              </w:rPr>
              <w:t>Participación</w:t>
            </w:r>
            <w:r w:rsidR="00036D87">
              <w:rPr>
                <w:b/>
                <w:lang w:val="es-MX"/>
              </w:rPr>
              <w:t xml:space="preserve">, </w:t>
            </w:r>
            <w:r>
              <w:rPr>
                <w:b/>
                <w:lang w:val="es-MX"/>
              </w:rPr>
              <w:t>Duración mínima</w:t>
            </w:r>
          </w:p>
          <w:p w:rsidRPr="00036D87" w:rsidR="001F6454" w:rsidP="00036D87" w:rsidRDefault="001F6454" w14:paraId="5FBE2119" w14:textId="4EA7BD04">
            <w:pPr>
              <w:pStyle w:val="TableParagraph"/>
              <w:spacing w:before="1"/>
              <w:ind w:left="107" w:right="218"/>
              <w:rPr>
                <w:b/>
                <w:lang w:val="es-MX"/>
              </w:rPr>
            </w:pPr>
            <w:r>
              <w:rPr>
                <w:b/>
                <w:lang w:val="es-MX"/>
              </w:rPr>
              <w:t>Articulación con la docencia e investigación</w:t>
            </w:r>
            <w:r w:rsidR="00036D87">
              <w:rPr>
                <w:b/>
                <w:lang w:val="es-MX"/>
              </w:rPr>
              <w:t xml:space="preserve">, </w:t>
            </w:r>
            <w:r>
              <w:rPr>
                <w:b/>
                <w:lang w:val="es-MX"/>
              </w:rPr>
              <w:t>Enfoque en grupos vulnerables o sectores marginados</w:t>
            </w:r>
            <w:r w:rsidRPr="00641EB9">
              <w:rPr>
                <w:lang w:val="es-MX"/>
              </w:rPr>
              <w:t>.</w:t>
            </w:r>
          </w:p>
        </w:tc>
        <w:tc>
          <w:tcPr>
            <w:tcW w:w="1882" w:type="dxa"/>
          </w:tcPr>
          <w:p w:rsidRPr="00641EB9" w:rsidR="001F6454" w:rsidP="001F6454" w:rsidRDefault="001F6454" w14:paraId="3A335F0B" w14:textId="77777777">
            <w:pPr>
              <w:pStyle w:val="TableParagraph"/>
              <w:rPr>
                <w:b/>
                <w:sz w:val="26"/>
                <w:lang w:val="es-MX"/>
              </w:rPr>
            </w:pPr>
          </w:p>
          <w:p w:rsidRPr="00641EB9" w:rsidR="001F6454" w:rsidP="001F6454" w:rsidRDefault="001F6454" w14:paraId="5FD1F618" w14:textId="77777777">
            <w:pPr>
              <w:pStyle w:val="TableParagraph"/>
              <w:rPr>
                <w:b/>
                <w:sz w:val="26"/>
                <w:lang w:val="es-MX"/>
              </w:rPr>
            </w:pPr>
          </w:p>
          <w:p w:rsidRPr="00641EB9" w:rsidR="001F6454" w:rsidP="001F6454" w:rsidRDefault="001F6454" w14:paraId="14DAF367" w14:textId="77777777">
            <w:pPr>
              <w:pStyle w:val="TableParagraph"/>
              <w:spacing w:before="10"/>
              <w:rPr>
                <w:b/>
                <w:sz w:val="24"/>
                <w:lang w:val="es-MX"/>
              </w:rPr>
            </w:pPr>
          </w:p>
          <w:p w:rsidRPr="00371B6C" w:rsidR="001F6454" w:rsidP="001F6454" w:rsidRDefault="001F6454" w14:paraId="1C089985" w14:textId="2FE7061B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1B6C" w:rsidR="001F6454" w:rsidTr="00C72952" w14:paraId="4B27D094" w14:textId="77777777">
        <w:trPr>
          <w:trHeight w:val="1175"/>
        </w:trPr>
        <w:tc>
          <w:tcPr>
            <w:tcW w:w="708" w:type="dxa"/>
          </w:tcPr>
          <w:p w:rsidR="001F6454" w:rsidP="001F6454" w:rsidRDefault="001F6454" w14:paraId="51E5F063" w14:textId="77777777">
            <w:pPr>
              <w:pStyle w:val="TableParagraph"/>
              <w:rPr>
                <w:b/>
                <w:sz w:val="26"/>
              </w:rPr>
            </w:pPr>
          </w:p>
          <w:p w:rsidR="001F6454" w:rsidP="001F6454" w:rsidRDefault="001F6454" w14:paraId="7D43E2CC" w14:textId="77777777">
            <w:pPr>
              <w:pStyle w:val="TableParagraph"/>
              <w:rPr>
                <w:b/>
                <w:sz w:val="29"/>
              </w:rPr>
            </w:pPr>
          </w:p>
          <w:p w:rsidR="001F6454" w:rsidP="001F6454" w:rsidRDefault="001F6454" w14:paraId="5EB9B8FA" w14:textId="3060AE56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5</w:t>
            </w:r>
          </w:p>
        </w:tc>
        <w:tc>
          <w:tcPr>
            <w:tcW w:w="2828" w:type="dxa"/>
          </w:tcPr>
          <w:p w:rsidRPr="00641EB9" w:rsidR="001F6454" w:rsidP="001F6454" w:rsidRDefault="001F6454" w14:paraId="15FA3B05" w14:textId="00571969">
            <w:pPr>
              <w:pStyle w:val="TableParagraph"/>
              <w:spacing w:before="10"/>
              <w:rPr>
                <w:b/>
                <w:sz w:val="32"/>
                <w:lang w:val="es-MX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:rsidRPr="00641EB9" w:rsidR="001F6454" w:rsidP="001F6454" w:rsidRDefault="001F6454" w14:paraId="3BB6ED62" w14:textId="02D457B2">
            <w:pPr>
              <w:pStyle w:val="TableParagraph"/>
              <w:ind w:left="107" w:right="188"/>
              <w:rPr>
                <w:lang w:val="es-MX"/>
              </w:rPr>
            </w:pPr>
            <w:r w:rsidRPr="00641EB9">
              <w:rPr>
                <w:lang w:val="es-MX"/>
              </w:rPr>
              <w:t xml:space="preserve">Comunica las correcciones al investigador proponente, a través del decanato de las unidades académicas y recepta las correcciones por la misma ruta. En caso de </w:t>
            </w:r>
            <w:r>
              <w:rPr>
                <w:lang w:val="es-MX"/>
              </w:rPr>
              <w:t>no haber correcciones</w:t>
            </w:r>
            <w:r w:rsidRPr="00641EB9">
              <w:rPr>
                <w:lang w:val="es-MX"/>
              </w:rPr>
              <w:t xml:space="preserve">, se emitirá un dictamen </w:t>
            </w:r>
            <w:r>
              <w:rPr>
                <w:lang w:val="es-MX"/>
              </w:rPr>
              <w:t xml:space="preserve">favorable </w:t>
            </w:r>
            <w:r w:rsidRPr="00641EB9">
              <w:rPr>
                <w:lang w:val="es-MX"/>
              </w:rPr>
              <w:t>hacia rectorado.</w:t>
            </w:r>
          </w:p>
        </w:tc>
        <w:tc>
          <w:tcPr>
            <w:tcW w:w="1882" w:type="dxa"/>
          </w:tcPr>
          <w:p w:rsidRPr="00641EB9" w:rsidR="001F6454" w:rsidP="001F6454" w:rsidRDefault="001F6454" w14:paraId="70248373" w14:textId="77777777">
            <w:pPr>
              <w:pStyle w:val="TableParagraph"/>
              <w:rPr>
                <w:b/>
                <w:sz w:val="26"/>
                <w:lang w:val="es-MX"/>
              </w:rPr>
            </w:pPr>
          </w:p>
          <w:p w:rsidRPr="00641EB9" w:rsidR="001F6454" w:rsidP="001F6454" w:rsidRDefault="001F6454" w14:paraId="43D3D826" w14:textId="77777777">
            <w:pPr>
              <w:pStyle w:val="TableParagraph"/>
              <w:spacing w:before="11"/>
              <w:rPr>
                <w:b/>
                <w:sz w:val="28"/>
                <w:lang w:val="es-MX"/>
              </w:rPr>
            </w:pPr>
          </w:p>
          <w:p w:rsidRPr="00641EB9" w:rsidR="001F6454" w:rsidP="001F6454" w:rsidRDefault="001F6454" w14:paraId="73BD95C6" w14:textId="31180FEF">
            <w:pPr>
              <w:pStyle w:val="TableParagraph"/>
              <w:rPr>
                <w:b/>
                <w:sz w:val="26"/>
                <w:lang w:val="es-MX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t>Oficios</w:t>
            </w:r>
          </w:p>
        </w:tc>
      </w:tr>
      <w:tr w:rsidRPr="00371B6C" w:rsidR="001F6454" w:rsidTr="00036D87" w14:paraId="2DB2727F" w14:textId="77777777">
        <w:trPr>
          <w:trHeight w:val="671"/>
        </w:trPr>
        <w:tc>
          <w:tcPr>
            <w:tcW w:w="708" w:type="dxa"/>
          </w:tcPr>
          <w:p w:rsidR="001F6454" w:rsidP="001F6454" w:rsidRDefault="001F6454" w14:paraId="1BE89B69" w14:textId="26B1BF8C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6</w:t>
            </w:r>
          </w:p>
        </w:tc>
        <w:tc>
          <w:tcPr>
            <w:tcW w:w="2828" w:type="dxa"/>
          </w:tcPr>
          <w:p w:rsidRPr="00371B6C" w:rsidR="001F6454" w:rsidP="001F6454" w:rsidRDefault="001F6454" w14:paraId="459ECC8F" w14:textId="0C0E19F5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Rectorado</w:t>
            </w:r>
          </w:p>
        </w:tc>
        <w:tc>
          <w:tcPr>
            <w:tcW w:w="3942" w:type="dxa"/>
            <w:gridSpan w:val="2"/>
          </w:tcPr>
          <w:p w:rsidRPr="00641EB9" w:rsidR="001F6454" w:rsidP="001F6454" w:rsidRDefault="001F6454" w14:paraId="781A5360" w14:textId="1BCAB442">
            <w:pPr>
              <w:pStyle w:val="TableParagraph"/>
              <w:ind w:left="107" w:right="188"/>
              <w:rPr>
                <w:lang w:val="es-MX"/>
              </w:rPr>
            </w:pPr>
            <w:r w:rsidRPr="00641EB9">
              <w:rPr>
                <w:lang w:val="es-MX"/>
              </w:rPr>
              <w:t>Envía la propuesta de investigación al Honorable Consejo Universitario.</w:t>
            </w:r>
            <w:r w:rsidR="00C330EA">
              <w:rPr>
                <w:lang w:val="es-MX"/>
              </w:rPr>
              <w:t xml:space="preserve"> </w:t>
            </w:r>
          </w:p>
        </w:tc>
        <w:tc>
          <w:tcPr>
            <w:tcW w:w="1882" w:type="dxa"/>
          </w:tcPr>
          <w:p w:rsidRPr="00641EB9" w:rsidR="001F6454" w:rsidP="001F6454" w:rsidRDefault="001F6454" w14:paraId="24FD8A61" w14:textId="77777777">
            <w:pPr>
              <w:pStyle w:val="TableParagraph"/>
              <w:rPr>
                <w:b/>
                <w:sz w:val="26"/>
                <w:lang w:val="es-MX"/>
              </w:rPr>
            </w:pPr>
          </w:p>
        </w:tc>
      </w:tr>
      <w:tr w:rsidRPr="00371B6C" w:rsidR="00C330EA" w:rsidTr="00036D87" w14:paraId="3B3B198A" w14:textId="77777777">
        <w:trPr>
          <w:trHeight w:val="271"/>
        </w:trPr>
        <w:tc>
          <w:tcPr>
            <w:tcW w:w="708" w:type="dxa"/>
          </w:tcPr>
          <w:p w:rsidRPr="00641EB9" w:rsidR="00C330EA" w:rsidP="00C330EA" w:rsidRDefault="00C330EA" w14:paraId="52D26936" w14:textId="77777777">
            <w:pPr>
              <w:pStyle w:val="TableParagraph"/>
              <w:rPr>
                <w:rFonts w:ascii="Calibri"/>
                <w:sz w:val="26"/>
                <w:lang w:val="es-MX"/>
              </w:rPr>
            </w:pPr>
          </w:p>
          <w:p w:rsidRPr="00641EB9" w:rsidR="00C330EA" w:rsidP="00C330EA" w:rsidRDefault="00C330EA" w14:paraId="6D1B0E96" w14:textId="77777777">
            <w:pPr>
              <w:pStyle w:val="TableParagraph"/>
              <w:rPr>
                <w:rFonts w:ascii="Calibri"/>
                <w:sz w:val="26"/>
                <w:lang w:val="es-MX"/>
              </w:rPr>
            </w:pPr>
          </w:p>
          <w:p w:rsidRPr="00641EB9" w:rsidR="00C330EA" w:rsidP="00C330EA" w:rsidRDefault="00C330EA" w14:paraId="420B85C1" w14:textId="77777777">
            <w:pPr>
              <w:pStyle w:val="TableParagraph"/>
              <w:spacing w:before="3"/>
              <w:rPr>
                <w:rFonts w:ascii="Calibri"/>
                <w:lang w:val="es-MX"/>
              </w:rPr>
            </w:pPr>
          </w:p>
          <w:p w:rsidR="00C330EA" w:rsidP="00C330EA" w:rsidRDefault="00C330EA" w14:paraId="29E307BA" w14:textId="4F17214B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7</w:t>
            </w:r>
          </w:p>
        </w:tc>
        <w:tc>
          <w:tcPr>
            <w:tcW w:w="2828" w:type="dxa"/>
          </w:tcPr>
          <w:p w:rsidR="00C330EA" w:rsidP="00C330EA" w:rsidRDefault="00C330EA" w14:paraId="45650E77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C330EA" w:rsidP="00C330EA" w:rsidRDefault="00C330EA" w14:paraId="50E8CB5D" w14:textId="77777777">
            <w:pPr>
              <w:pStyle w:val="TableParagraph"/>
              <w:spacing w:before="8"/>
              <w:rPr>
                <w:rFonts w:ascii="Calibri"/>
                <w:sz w:val="37"/>
              </w:rPr>
            </w:pPr>
          </w:p>
          <w:p w:rsidRPr="00371B6C" w:rsidR="00C330EA" w:rsidP="00C330EA" w:rsidRDefault="00C330EA" w14:paraId="05AC20E6" w14:textId="0DCE8A5A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H. Consejo Universitario</w:t>
            </w:r>
          </w:p>
        </w:tc>
        <w:tc>
          <w:tcPr>
            <w:tcW w:w="3942" w:type="dxa"/>
            <w:gridSpan w:val="2"/>
          </w:tcPr>
          <w:p w:rsidRPr="00641EB9" w:rsidR="00C330EA" w:rsidP="00036D87" w:rsidRDefault="00C330EA" w14:paraId="3776BF1E" w14:textId="1728BF0D">
            <w:pPr>
              <w:pStyle w:val="TableParagraph"/>
              <w:ind w:left="107" w:right="96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>Selecciona los proyectos a ser financiados. Determina los montos máximos de inversión para cada uno de los</w:t>
            </w:r>
            <w:r w:rsidR="00036D87">
              <w:rPr>
                <w:lang w:val="es-MX"/>
              </w:rPr>
              <w:t xml:space="preserve"> </w:t>
            </w:r>
            <w:r w:rsidRPr="00641EB9">
              <w:rPr>
                <w:lang w:val="es-MX"/>
              </w:rPr>
              <w:t>proyectos no debe superar la propuesta.</w:t>
            </w:r>
            <w:r>
              <w:rPr>
                <w:lang w:val="es-MX"/>
              </w:rPr>
              <w:t xml:space="preserve"> </w:t>
            </w:r>
            <w:r w:rsidRPr="00641EB9">
              <w:rPr>
                <w:lang w:val="es-MX"/>
              </w:rPr>
              <w:t xml:space="preserve"> Comunica la aprobación</w:t>
            </w:r>
            <w:r w:rsidR="00036D87">
              <w:rPr>
                <w:lang w:val="es-MX"/>
              </w:rPr>
              <w:t>, objeción</w:t>
            </w:r>
            <w:r w:rsidRPr="00641EB9">
              <w:rPr>
                <w:lang w:val="es-MX"/>
              </w:rPr>
              <w:t xml:space="preserve"> o </w:t>
            </w:r>
            <w:r w:rsidR="00036D87">
              <w:rPr>
                <w:lang w:val="es-MX"/>
              </w:rPr>
              <w:t>rechazo</w:t>
            </w:r>
            <w:r w:rsidRPr="00641EB9">
              <w:rPr>
                <w:lang w:val="es-MX"/>
              </w:rPr>
              <w:t xml:space="preserve"> del proyecto para la autorización del financiamiento y determinará el responsable de fondos a </w:t>
            </w:r>
            <w:r w:rsidRPr="00641EB9">
              <w:rPr>
                <w:lang w:val="es-MX"/>
              </w:rPr>
              <w:t>utilizar</w:t>
            </w:r>
            <w:r w:rsidR="00036D87">
              <w:rPr>
                <w:lang w:val="es-MX"/>
              </w:rPr>
              <w:t xml:space="preserve"> </w:t>
            </w:r>
            <w:r w:rsidRPr="00641EB9">
              <w:rPr>
                <w:lang w:val="es-MX"/>
              </w:rPr>
              <w:t>en el desarrollo del proyecto.</w:t>
            </w:r>
          </w:p>
        </w:tc>
        <w:tc>
          <w:tcPr>
            <w:tcW w:w="1882" w:type="dxa"/>
          </w:tcPr>
          <w:p w:rsidRPr="00641EB9" w:rsidR="00C330EA" w:rsidP="00C330EA" w:rsidRDefault="00C330EA" w14:paraId="618EB824" w14:textId="03539964">
            <w:pPr>
              <w:pStyle w:val="TableParagraph"/>
              <w:rPr>
                <w:b/>
                <w:sz w:val="26"/>
                <w:lang w:val="es-MX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ab/>
            </w:r>
            <w:r>
              <w:t>Resolución</w:t>
            </w:r>
          </w:p>
        </w:tc>
      </w:tr>
      <w:tr w:rsidRPr="00371B6C" w:rsidR="00C330EA" w:rsidTr="00C72952" w14:paraId="15FCE1EF" w14:textId="77777777">
        <w:trPr>
          <w:trHeight w:val="1175"/>
        </w:trPr>
        <w:tc>
          <w:tcPr>
            <w:tcW w:w="708" w:type="dxa"/>
          </w:tcPr>
          <w:p w:rsidR="00C330EA" w:rsidP="00C330EA" w:rsidRDefault="00C330EA" w14:paraId="3C99E64A" w14:textId="603C540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2828" w:type="dxa"/>
          </w:tcPr>
          <w:p w:rsidR="00C330EA" w:rsidP="00C330EA" w:rsidRDefault="00C330EA" w14:paraId="26CF3808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Pr="00371B6C" w:rsidR="00C330EA" w:rsidP="00C330EA" w:rsidRDefault="00C330EA" w14:paraId="77247A99" w14:textId="76A5516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Dirección Financiera</w:t>
            </w:r>
          </w:p>
        </w:tc>
        <w:tc>
          <w:tcPr>
            <w:tcW w:w="3942" w:type="dxa"/>
            <w:gridSpan w:val="2"/>
          </w:tcPr>
          <w:p w:rsidRPr="00641EB9" w:rsidR="00C330EA" w:rsidP="00C330EA" w:rsidRDefault="00C330EA" w14:paraId="5B9BF20C" w14:textId="2225AA45">
            <w:pPr>
              <w:pStyle w:val="TableParagraph"/>
              <w:ind w:left="107" w:right="97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 xml:space="preserve">Realiza el desembolso de los recursos, que hayan sido debidamente aprobados por el H. Consejo Universitario y que cuenten con la </w:t>
            </w:r>
            <w:r w:rsidRPr="00641EB9" w:rsidR="00036D87">
              <w:rPr>
                <w:lang w:val="es-MX"/>
              </w:rPr>
              <w:t>partida presupuestaria</w:t>
            </w:r>
            <w:r w:rsidR="00036D87">
              <w:rPr>
                <w:lang w:val="es-MX"/>
              </w:rPr>
              <w:t xml:space="preserve"> </w:t>
            </w:r>
            <w:r w:rsidRPr="00641EB9">
              <w:rPr>
                <w:lang w:val="es-MX"/>
              </w:rPr>
              <w:t>correspondiente, aplicando el</w:t>
            </w:r>
          </w:p>
          <w:p w:rsidRPr="00641EB9" w:rsidR="00C330EA" w:rsidP="00C330EA" w:rsidRDefault="00C330EA" w14:paraId="4D8037FE" w14:textId="08A19705">
            <w:pPr>
              <w:pStyle w:val="TableParagraph"/>
              <w:ind w:left="107" w:right="188"/>
              <w:rPr>
                <w:lang w:val="es-MX"/>
              </w:rPr>
            </w:pPr>
            <w:r w:rsidRPr="00641EB9">
              <w:rPr>
                <w:lang w:val="es-MX"/>
              </w:rPr>
              <w:t>procedimiento de asignación de recursos.</w:t>
            </w:r>
          </w:p>
        </w:tc>
        <w:tc>
          <w:tcPr>
            <w:tcW w:w="1882" w:type="dxa"/>
          </w:tcPr>
          <w:p w:rsidR="00C330EA" w:rsidP="00C330EA" w:rsidRDefault="00C330EA" w14:paraId="2C390FF8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Pr="00641EB9" w:rsidR="00C330EA" w:rsidP="00C330EA" w:rsidRDefault="00C330EA" w14:paraId="4AF0E137" w14:textId="2426670D">
            <w:pPr>
              <w:pStyle w:val="TableParagraph"/>
              <w:rPr>
                <w:b/>
                <w:sz w:val="26"/>
                <w:lang w:val="es-MX"/>
              </w:rPr>
            </w:pPr>
            <w:r>
              <w:t>Dirección Financiera</w:t>
            </w:r>
          </w:p>
        </w:tc>
      </w:tr>
      <w:tr w:rsidRPr="00371B6C" w:rsidR="00C330EA" w:rsidTr="00C72952" w14:paraId="10B5B66A" w14:textId="77777777">
        <w:trPr>
          <w:trHeight w:val="1175"/>
        </w:trPr>
        <w:tc>
          <w:tcPr>
            <w:tcW w:w="708" w:type="dxa"/>
          </w:tcPr>
          <w:p w:rsidR="00C330EA" w:rsidP="00C330EA" w:rsidRDefault="00C330EA" w14:paraId="282B604B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C330EA" w:rsidP="00C330EA" w:rsidRDefault="00C330EA" w14:paraId="2319D7D8" w14:textId="77777777">
            <w:pPr>
              <w:pStyle w:val="TableParagraph"/>
              <w:spacing w:before="5"/>
              <w:rPr>
                <w:rFonts w:ascii="Calibri"/>
                <w:sz w:val="37"/>
              </w:rPr>
            </w:pPr>
          </w:p>
          <w:p w:rsidR="00C330EA" w:rsidP="00C330EA" w:rsidRDefault="00C330EA" w14:paraId="5B5AF00B" w14:textId="317A2E98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9</w:t>
            </w:r>
          </w:p>
        </w:tc>
        <w:tc>
          <w:tcPr>
            <w:tcW w:w="2828" w:type="dxa"/>
          </w:tcPr>
          <w:p w:rsidR="00C330EA" w:rsidP="00C330EA" w:rsidRDefault="00C330EA" w14:paraId="375A4EBE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Pr="00371B6C" w:rsidR="00C330EA" w:rsidP="00C330EA" w:rsidRDefault="0021610E" w14:paraId="4AB7CBC8" w14:textId="14DEF83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Docente </w:t>
            </w:r>
            <w:r w:rsidR="00C330EA">
              <w:t xml:space="preserve">Investigador Principal y </w:t>
            </w:r>
            <w:r>
              <w:t xml:space="preserve">Docentes </w:t>
            </w:r>
            <w:r w:rsidR="00C330EA">
              <w:t>Colaborativos</w:t>
            </w:r>
          </w:p>
        </w:tc>
        <w:tc>
          <w:tcPr>
            <w:tcW w:w="3942" w:type="dxa"/>
            <w:gridSpan w:val="2"/>
          </w:tcPr>
          <w:p w:rsidRPr="00641EB9" w:rsidR="00C330EA" w:rsidP="00036D87" w:rsidRDefault="00C330EA" w14:paraId="0811A62E" w14:textId="2FBB32F3">
            <w:pPr>
              <w:pStyle w:val="TableParagraph"/>
              <w:ind w:left="107" w:right="95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 xml:space="preserve">Ejecuta el proyecto de </w:t>
            </w:r>
            <w:r w:rsidR="00036D87">
              <w:rPr>
                <w:lang w:val="es-MX"/>
              </w:rPr>
              <w:t>vinculación con la sociedad</w:t>
            </w:r>
            <w:r w:rsidRPr="00641EB9">
              <w:rPr>
                <w:lang w:val="es-MX"/>
              </w:rPr>
              <w:t xml:space="preserve"> conocedores de las obligaciones y restricciones, </w:t>
            </w:r>
            <w:r w:rsidR="00036D87">
              <w:rPr>
                <w:lang w:val="es-MX"/>
              </w:rPr>
              <w:t xml:space="preserve">en la utilización de </w:t>
            </w:r>
            <w:r w:rsidRPr="00641EB9">
              <w:rPr>
                <w:lang w:val="es-MX"/>
              </w:rPr>
              <w:t>Fondos de la Universidad Agraria del Ecuador Resolución</w:t>
            </w:r>
            <w:r w:rsidR="00036D87">
              <w:rPr>
                <w:lang w:val="es-MX"/>
              </w:rPr>
              <w:t>.</w:t>
            </w:r>
          </w:p>
        </w:tc>
        <w:tc>
          <w:tcPr>
            <w:tcW w:w="1882" w:type="dxa"/>
          </w:tcPr>
          <w:p w:rsidRPr="00641EB9" w:rsidR="00C330EA" w:rsidP="00C330EA" w:rsidRDefault="00C330EA" w14:paraId="2820E31E" w14:textId="77777777">
            <w:pPr>
              <w:pStyle w:val="TableParagraph"/>
              <w:rPr>
                <w:b/>
                <w:sz w:val="26"/>
                <w:lang w:val="es-MX"/>
              </w:rPr>
            </w:pPr>
          </w:p>
        </w:tc>
      </w:tr>
      <w:tr w:rsidRPr="00371B6C" w:rsidR="00C330EA" w:rsidTr="00C72952" w14:paraId="4888DAA4" w14:textId="77777777">
        <w:trPr>
          <w:trHeight w:val="1175"/>
        </w:trPr>
        <w:tc>
          <w:tcPr>
            <w:tcW w:w="708" w:type="dxa"/>
          </w:tcPr>
          <w:p w:rsidR="00C330EA" w:rsidP="00C330EA" w:rsidRDefault="00C330EA" w14:paraId="181A3452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C330EA" w:rsidP="00C330EA" w:rsidRDefault="00C330EA" w14:paraId="72ADBCAC" w14:textId="4055DB7F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10</w:t>
            </w:r>
          </w:p>
        </w:tc>
        <w:tc>
          <w:tcPr>
            <w:tcW w:w="2828" w:type="dxa"/>
          </w:tcPr>
          <w:p w:rsidR="00C330EA" w:rsidP="00C330EA" w:rsidRDefault="00C330EA" w14:paraId="38D26955" w14:textId="77777777">
            <w:pPr>
              <w:pStyle w:val="TableParagraph"/>
              <w:rPr>
                <w:rFonts w:ascii="Calibri"/>
                <w:sz w:val="21"/>
              </w:rPr>
            </w:pPr>
          </w:p>
          <w:p w:rsidRPr="00371B6C" w:rsidR="00C330EA" w:rsidP="00C330EA" w:rsidRDefault="0021610E" w14:paraId="0E2C0D5F" w14:textId="0C6656E0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Docente </w:t>
            </w:r>
            <w:r w:rsidR="00C330EA">
              <w:t>Investigador Principal</w:t>
            </w:r>
          </w:p>
        </w:tc>
        <w:tc>
          <w:tcPr>
            <w:tcW w:w="3942" w:type="dxa"/>
            <w:gridSpan w:val="2"/>
          </w:tcPr>
          <w:p w:rsidRPr="00641EB9" w:rsidR="00C330EA" w:rsidP="00800130" w:rsidRDefault="00C330EA" w14:paraId="4B09A4CB" w14:textId="4C59347C">
            <w:pPr>
              <w:pStyle w:val="TableParagraph"/>
              <w:ind w:left="107" w:right="95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 xml:space="preserve">Elabora mensualmente el informe de </w:t>
            </w:r>
            <w:r w:rsidR="00800130">
              <w:rPr>
                <w:lang w:val="es-MX"/>
              </w:rPr>
              <w:t xml:space="preserve">avances de </w:t>
            </w:r>
            <w:r w:rsidRPr="00641EB9">
              <w:rPr>
                <w:lang w:val="es-MX"/>
              </w:rPr>
              <w:t xml:space="preserve">las actividades </w:t>
            </w:r>
            <w:r w:rsidR="00800130">
              <w:rPr>
                <w:lang w:val="es-MX"/>
              </w:rPr>
              <w:t>con</w:t>
            </w:r>
            <w:r w:rsidRPr="00641EB9">
              <w:rPr>
                <w:lang w:val="es-MX"/>
              </w:rPr>
              <w:t xml:space="preserve"> un resumen</w:t>
            </w:r>
            <w:r w:rsidRPr="00641EB9">
              <w:rPr>
                <w:spacing w:val="-24"/>
                <w:lang w:val="es-MX"/>
              </w:rPr>
              <w:t xml:space="preserve"> </w:t>
            </w:r>
            <w:r w:rsidR="00800130">
              <w:rPr>
                <w:spacing w:val="-24"/>
                <w:lang w:val="es-MX"/>
              </w:rPr>
              <w:t>del</w:t>
            </w:r>
            <w:r w:rsidRPr="00641EB9">
              <w:rPr>
                <w:spacing w:val="31"/>
                <w:lang w:val="es-MX"/>
              </w:rPr>
              <w:t xml:space="preserve"> </w:t>
            </w:r>
            <w:r w:rsidRPr="00641EB9">
              <w:rPr>
                <w:lang w:val="es-MX"/>
              </w:rPr>
              <w:t>número</w:t>
            </w:r>
            <w:r w:rsidRPr="00641EB9">
              <w:rPr>
                <w:spacing w:val="31"/>
                <w:lang w:val="es-MX"/>
              </w:rPr>
              <w:t xml:space="preserve"> </w:t>
            </w:r>
            <w:r w:rsidRPr="00641EB9">
              <w:rPr>
                <w:lang w:val="es-MX"/>
              </w:rPr>
              <w:t>de</w:t>
            </w:r>
            <w:r w:rsidRPr="00641EB9">
              <w:rPr>
                <w:spacing w:val="32"/>
                <w:lang w:val="es-MX"/>
              </w:rPr>
              <w:t xml:space="preserve"> </w:t>
            </w:r>
            <w:r w:rsidRPr="00641EB9">
              <w:rPr>
                <w:lang w:val="es-MX"/>
              </w:rPr>
              <w:t>tareas:</w:t>
            </w:r>
            <w:r w:rsidRPr="00641EB9">
              <w:rPr>
                <w:spacing w:val="31"/>
                <w:lang w:val="es-MX"/>
              </w:rPr>
              <w:t xml:space="preserve"> </w:t>
            </w:r>
            <w:r w:rsidRPr="00641EB9">
              <w:rPr>
                <w:lang w:val="es-MX"/>
              </w:rPr>
              <w:t>en</w:t>
            </w:r>
            <w:r w:rsidRPr="00641EB9">
              <w:rPr>
                <w:spacing w:val="32"/>
                <w:lang w:val="es-MX"/>
              </w:rPr>
              <w:t xml:space="preserve"> </w:t>
            </w:r>
            <w:r w:rsidRPr="00641EB9">
              <w:rPr>
                <w:lang w:val="es-MX"/>
              </w:rPr>
              <w:t>ejecución–concluidas</w:t>
            </w:r>
            <w:r w:rsidRPr="00641EB9">
              <w:rPr>
                <w:spacing w:val="32"/>
                <w:lang w:val="es-MX"/>
              </w:rPr>
              <w:t xml:space="preserve"> </w:t>
            </w:r>
            <w:r w:rsidR="00800130">
              <w:rPr>
                <w:lang w:val="es-MX"/>
              </w:rPr>
              <w:t xml:space="preserve">con </w:t>
            </w:r>
            <w:r>
              <w:t>presupuesto.</w:t>
            </w:r>
          </w:p>
        </w:tc>
        <w:tc>
          <w:tcPr>
            <w:tcW w:w="1882" w:type="dxa"/>
          </w:tcPr>
          <w:p w:rsidR="00C330EA" w:rsidP="00C330EA" w:rsidRDefault="00C330EA" w14:paraId="17C43109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Pr="00641EB9" w:rsidR="00C330EA" w:rsidP="00C330EA" w:rsidRDefault="00C330EA" w14:paraId="4C03CAD3" w14:textId="7B0A0DA1">
            <w:pPr>
              <w:pStyle w:val="TableParagraph"/>
              <w:rPr>
                <w:b/>
                <w:sz w:val="26"/>
                <w:lang w:val="es-MX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t>Formato</w:t>
            </w:r>
          </w:p>
        </w:tc>
      </w:tr>
      <w:tr w:rsidRPr="00371B6C" w:rsidR="00C330EA" w:rsidTr="00C72952" w14:paraId="337F065D" w14:textId="77777777">
        <w:trPr>
          <w:trHeight w:val="1175"/>
        </w:trPr>
        <w:tc>
          <w:tcPr>
            <w:tcW w:w="708" w:type="dxa"/>
          </w:tcPr>
          <w:p w:rsidR="00C330EA" w:rsidP="00C330EA" w:rsidRDefault="00C330EA" w14:paraId="1714F11C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C330EA" w:rsidP="00C330EA" w:rsidRDefault="00C330EA" w14:paraId="7152AD18" w14:textId="19728921">
            <w:pPr>
              <w:pStyle w:val="TableParagraph"/>
              <w:rPr>
                <w:b/>
                <w:sz w:val="26"/>
              </w:rPr>
            </w:pPr>
            <w:r>
              <w:rPr>
                <w:b/>
              </w:rPr>
              <w:t>11</w:t>
            </w:r>
          </w:p>
        </w:tc>
        <w:tc>
          <w:tcPr>
            <w:tcW w:w="2828" w:type="dxa"/>
          </w:tcPr>
          <w:p w:rsidR="00C330EA" w:rsidP="00C330EA" w:rsidRDefault="00C330EA" w14:paraId="5A03752D" w14:textId="77777777">
            <w:pPr>
              <w:pStyle w:val="TableParagraph"/>
              <w:rPr>
                <w:rFonts w:ascii="Calibri"/>
                <w:sz w:val="21"/>
              </w:rPr>
            </w:pPr>
          </w:p>
          <w:p w:rsidRPr="00371B6C" w:rsidR="00C330EA" w:rsidP="00C330EA" w:rsidRDefault="00800130" w14:paraId="0BC768C9" w14:textId="5F53BFDA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:rsidRPr="00641EB9" w:rsidR="00C330EA" w:rsidP="00800130" w:rsidRDefault="00C330EA" w14:paraId="7C0B8C41" w14:textId="37094487">
            <w:pPr>
              <w:pStyle w:val="TableParagraph"/>
              <w:ind w:left="107" w:right="97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 xml:space="preserve">Realiza un seguimiento </w:t>
            </w:r>
            <w:r w:rsidR="00800130">
              <w:rPr>
                <w:lang w:val="es-MX"/>
              </w:rPr>
              <w:t>y monitoreo trimestral de avances</w:t>
            </w:r>
            <w:r w:rsidRPr="00641EB9">
              <w:rPr>
                <w:lang w:val="es-MX"/>
              </w:rPr>
              <w:t>, coordina</w:t>
            </w:r>
            <w:r w:rsidR="00800130">
              <w:rPr>
                <w:lang w:val="es-MX"/>
              </w:rPr>
              <w:t>n</w:t>
            </w:r>
            <w:r w:rsidRPr="00641EB9">
              <w:rPr>
                <w:lang w:val="es-MX"/>
              </w:rPr>
              <w:t>do visitas para evidenciar la ejecución y la documentación con relación a los fondos y otros</w:t>
            </w:r>
            <w:r w:rsidR="00800130">
              <w:rPr>
                <w:lang w:val="es-MX"/>
              </w:rPr>
              <w:t xml:space="preserve"> </w:t>
            </w:r>
            <w:r>
              <w:t>que se considere necesarios.</w:t>
            </w:r>
          </w:p>
        </w:tc>
        <w:tc>
          <w:tcPr>
            <w:tcW w:w="1882" w:type="dxa"/>
          </w:tcPr>
          <w:p w:rsidR="00C330EA" w:rsidP="00C330EA" w:rsidRDefault="00C330EA" w14:paraId="632C689D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Pr="00641EB9" w:rsidR="00C330EA" w:rsidP="00C330EA" w:rsidRDefault="00C330EA" w14:paraId="6210A461" w14:textId="240ED8A5">
            <w:pPr>
              <w:pStyle w:val="TableParagraph"/>
              <w:rPr>
                <w:b/>
                <w:sz w:val="26"/>
                <w:lang w:val="es-MX"/>
              </w:rPr>
            </w:pPr>
            <w:r>
              <w:t>-</w:t>
            </w:r>
            <w:r>
              <w:tab/>
            </w:r>
            <w:r>
              <w:t>Formato</w:t>
            </w:r>
            <w:r>
              <w:rPr>
                <w:spacing w:val="-1"/>
              </w:rPr>
              <w:t xml:space="preserve"> </w:t>
            </w:r>
          </w:p>
        </w:tc>
      </w:tr>
      <w:tr w:rsidRPr="00371B6C" w:rsidR="00800130" w:rsidTr="00C72952" w14:paraId="48FD69C4" w14:textId="77777777">
        <w:trPr>
          <w:trHeight w:val="1175"/>
        </w:trPr>
        <w:tc>
          <w:tcPr>
            <w:tcW w:w="708" w:type="dxa"/>
          </w:tcPr>
          <w:p w:rsidR="00800130" w:rsidP="00800130" w:rsidRDefault="00800130" w14:paraId="26D63873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03405771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56673E5A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77656D80" w14:textId="51CFD44B">
            <w:pPr>
              <w:pStyle w:val="TableParagraph"/>
              <w:spacing w:before="7"/>
              <w:rPr>
                <w:rFonts w:ascii="Calibri"/>
                <w:sz w:val="31"/>
              </w:rPr>
            </w:pPr>
            <w:r>
              <w:rPr>
                <w:b/>
              </w:rPr>
              <w:t>12</w:t>
            </w:r>
          </w:p>
        </w:tc>
        <w:tc>
          <w:tcPr>
            <w:tcW w:w="2828" w:type="dxa"/>
          </w:tcPr>
          <w:p w:rsidR="00800130" w:rsidP="00800130" w:rsidRDefault="00800130" w14:paraId="2D102AAC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6041D1C3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58191867" w14:textId="77777777">
            <w:pPr>
              <w:pStyle w:val="TableParagraph"/>
              <w:spacing w:before="6"/>
              <w:rPr>
                <w:rFonts w:ascii="Calibri"/>
                <w:sz w:val="32"/>
              </w:rPr>
            </w:pPr>
          </w:p>
          <w:p w:rsidR="00800130" w:rsidP="00800130" w:rsidRDefault="0021610E" w14:paraId="0926B8CC" w14:textId="2E25B085">
            <w:pPr>
              <w:pStyle w:val="TableParagraph"/>
              <w:rPr>
                <w:rFonts w:ascii="Calibri"/>
                <w:sz w:val="21"/>
              </w:rPr>
            </w:pPr>
            <w:r>
              <w:t xml:space="preserve">Docente </w:t>
            </w:r>
            <w:r w:rsidR="00800130">
              <w:t>Investigador Principal</w:t>
            </w:r>
          </w:p>
        </w:tc>
        <w:tc>
          <w:tcPr>
            <w:tcW w:w="3942" w:type="dxa"/>
            <w:gridSpan w:val="2"/>
          </w:tcPr>
          <w:p w:rsidRPr="00641EB9" w:rsidR="00800130" w:rsidP="00800130" w:rsidRDefault="00800130" w14:paraId="2D8C0FCD" w14:textId="2A3971FF">
            <w:pPr>
              <w:pStyle w:val="TableParagraph"/>
              <w:tabs>
                <w:tab w:val="left" w:pos="1489"/>
                <w:tab w:val="left" w:pos="2397"/>
                <w:tab w:val="left" w:pos="3640"/>
              </w:tabs>
              <w:ind w:left="107" w:right="97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>Presenta un informe de finalización de</w:t>
            </w:r>
            <w:r>
              <w:rPr>
                <w:lang w:val="es-MX"/>
              </w:rPr>
              <w:t>l</w:t>
            </w:r>
            <w:r w:rsidRPr="00641EB9">
              <w:rPr>
                <w:lang w:val="es-MX"/>
              </w:rPr>
              <w:t xml:space="preserve"> proyecto</w:t>
            </w:r>
            <w:r>
              <w:rPr>
                <w:lang w:val="es-MX"/>
              </w:rPr>
              <w:t xml:space="preserve"> de vinculación con la sociedad</w:t>
            </w:r>
            <w:r w:rsidRPr="00641EB9">
              <w:rPr>
                <w:lang w:val="es-MX"/>
              </w:rPr>
              <w:t xml:space="preserve"> que contemple: resultados </w:t>
            </w:r>
            <w:r>
              <w:rPr>
                <w:lang w:val="es-MX"/>
              </w:rPr>
              <w:t xml:space="preserve">y potenciales </w:t>
            </w:r>
            <w:r w:rsidRPr="00641EB9">
              <w:rPr>
                <w:lang w:val="es-MX"/>
              </w:rPr>
              <w:t xml:space="preserve">publicaciones científicas, plan de proyectos y acciones futuras de transferencia de tecnología, problemas encontrados e informe financiero que incluya compra de equipos, gastos de </w:t>
            </w:r>
            <w:r>
              <w:rPr>
                <w:lang w:val="es-MX"/>
              </w:rPr>
              <w:t>logísticos</w:t>
            </w:r>
            <w:r w:rsidRPr="00641EB9">
              <w:rPr>
                <w:lang w:val="es-MX"/>
              </w:rPr>
              <w:t xml:space="preserve"> </w:t>
            </w:r>
            <w:r>
              <w:rPr>
                <w:lang w:val="es-MX"/>
              </w:rPr>
              <w:t>del</w:t>
            </w:r>
            <w:r w:rsidRPr="00641EB9">
              <w:rPr>
                <w:lang w:val="es-MX"/>
              </w:rPr>
              <w:t xml:space="preserve"> investigador principal, investigadores asistentes, y </w:t>
            </w:r>
            <w:r>
              <w:rPr>
                <w:lang w:val="es-MX"/>
              </w:rPr>
              <w:t>estudiantes</w:t>
            </w:r>
            <w:r w:rsidRPr="00641EB9">
              <w:rPr>
                <w:lang w:val="es-MX"/>
              </w:rPr>
              <w:t>.</w:t>
            </w:r>
          </w:p>
        </w:tc>
        <w:tc>
          <w:tcPr>
            <w:tcW w:w="1882" w:type="dxa"/>
          </w:tcPr>
          <w:p w:rsidR="00800130" w:rsidP="00800130" w:rsidRDefault="00800130" w14:paraId="0EC9FB69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800130" w:rsidP="00800130" w:rsidRDefault="00800130" w14:paraId="7146ECF5" w14:textId="75BE9986">
            <w:pPr>
              <w:pStyle w:val="TableParagraph"/>
              <w:spacing w:before="7"/>
              <w:rPr>
                <w:rFonts w:ascii="Calibri"/>
                <w:sz w:val="31"/>
              </w:rPr>
            </w:pPr>
            <w:r>
              <w:t>-</w:t>
            </w:r>
            <w:r>
              <w:tab/>
            </w:r>
            <w:r>
              <w:t>Formato</w:t>
            </w:r>
            <w:r>
              <w:rPr>
                <w:spacing w:val="-1"/>
              </w:rPr>
              <w:t xml:space="preserve"> </w:t>
            </w:r>
          </w:p>
        </w:tc>
      </w:tr>
      <w:tr w:rsidRPr="00371B6C" w:rsidR="00800130" w:rsidTr="00C72952" w14:paraId="37EF521A" w14:textId="77777777">
        <w:trPr>
          <w:trHeight w:val="1175"/>
        </w:trPr>
        <w:tc>
          <w:tcPr>
            <w:tcW w:w="708" w:type="dxa"/>
          </w:tcPr>
          <w:p w:rsidR="00800130" w:rsidP="00800130" w:rsidRDefault="00800130" w14:paraId="40721186" w14:textId="77777777">
            <w:pPr>
              <w:pStyle w:val="TableParagraph"/>
              <w:rPr>
                <w:rFonts w:ascii="Calibri"/>
                <w:sz w:val="26"/>
              </w:rPr>
            </w:pPr>
          </w:p>
          <w:p w:rsidR="00800130" w:rsidP="00800130" w:rsidRDefault="00800130" w14:paraId="3CCF5A4C" w14:textId="73170F3A">
            <w:pPr>
              <w:pStyle w:val="TableParagraph"/>
              <w:spacing w:before="7"/>
              <w:rPr>
                <w:rFonts w:ascii="Calibri"/>
                <w:sz w:val="31"/>
              </w:rPr>
            </w:pPr>
            <w:r>
              <w:rPr>
                <w:b/>
              </w:rPr>
              <w:t>13</w:t>
            </w:r>
          </w:p>
        </w:tc>
        <w:tc>
          <w:tcPr>
            <w:tcW w:w="2828" w:type="dxa"/>
          </w:tcPr>
          <w:p w:rsidR="00800130" w:rsidP="00800130" w:rsidRDefault="00800130" w14:paraId="56B02432" w14:textId="77777777">
            <w:pPr>
              <w:pStyle w:val="TableParagraph"/>
              <w:spacing w:before="9"/>
              <w:rPr>
                <w:rFonts w:ascii="Calibri"/>
              </w:rPr>
            </w:pPr>
          </w:p>
          <w:p w:rsidR="00800130" w:rsidP="00800130" w:rsidRDefault="00800130" w14:paraId="79C7E422" w14:textId="013E56BA">
            <w:pPr>
              <w:pStyle w:val="TableParagraph"/>
              <w:rPr>
                <w:rFonts w:ascii="Calibri"/>
                <w:sz w:val="21"/>
              </w:rPr>
            </w:pPr>
            <w:r>
              <w:t xml:space="preserve">Investigador Principal y </w:t>
            </w:r>
            <w:r w:rsidR="0021610E">
              <w:t xml:space="preserve">Docentes </w:t>
            </w:r>
            <w:r>
              <w:t>Colaborativos</w:t>
            </w:r>
          </w:p>
        </w:tc>
        <w:tc>
          <w:tcPr>
            <w:tcW w:w="3942" w:type="dxa"/>
            <w:gridSpan w:val="2"/>
          </w:tcPr>
          <w:p w:rsidRPr="00641EB9" w:rsidR="00800130" w:rsidP="00800130" w:rsidRDefault="00800130" w14:paraId="0487D3FB" w14:textId="3927585F">
            <w:pPr>
              <w:pStyle w:val="TableParagraph"/>
              <w:ind w:left="107" w:right="97"/>
              <w:jc w:val="both"/>
              <w:rPr>
                <w:lang w:val="es-MX"/>
              </w:rPr>
            </w:pPr>
            <w:r w:rsidRPr="00641EB9">
              <w:rPr>
                <w:lang w:val="es-MX"/>
              </w:rPr>
              <w:t xml:space="preserve">Presenta de forma pública </w:t>
            </w:r>
            <w:r w:rsidR="00FF78B8">
              <w:rPr>
                <w:lang w:val="es-MX"/>
              </w:rPr>
              <w:t xml:space="preserve">ante la comisión de vinculación, o </w:t>
            </w:r>
            <w:r w:rsidRPr="00641EB9">
              <w:rPr>
                <w:lang w:val="es-MX"/>
              </w:rPr>
              <w:t>en congresos</w:t>
            </w:r>
            <w:r w:rsidR="00FF78B8">
              <w:rPr>
                <w:lang w:val="es-MX"/>
              </w:rPr>
              <w:t>, o en</w:t>
            </w:r>
            <w:r w:rsidRPr="00641EB9">
              <w:rPr>
                <w:lang w:val="es-MX"/>
              </w:rPr>
              <w:t xml:space="preserve"> </w:t>
            </w:r>
            <w:r>
              <w:rPr>
                <w:lang w:val="es-MX"/>
              </w:rPr>
              <w:t>eventos públicos</w:t>
            </w:r>
            <w:r w:rsidR="00FF78B8">
              <w:rPr>
                <w:lang w:val="es-MX"/>
              </w:rPr>
              <w:t xml:space="preserve"> académicos</w:t>
            </w:r>
            <w:r>
              <w:rPr>
                <w:lang w:val="es-MX"/>
              </w:rPr>
              <w:t xml:space="preserve">, </w:t>
            </w:r>
            <w:r w:rsidRPr="00641EB9">
              <w:rPr>
                <w:lang w:val="es-MX"/>
              </w:rPr>
              <w:t>los resultados finales del</w:t>
            </w:r>
            <w:r>
              <w:rPr>
                <w:lang w:val="es-MX"/>
              </w:rPr>
              <w:t xml:space="preserve"> proyecto de vinculación</w:t>
            </w:r>
            <w:r w:rsidRPr="00641EB9">
              <w:rPr>
                <w:lang w:val="es-MX"/>
              </w:rPr>
              <w:t xml:space="preserve">. Esta presentación sirve como retroalimentación para las funciones de docencia y </w:t>
            </w:r>
            <w:r w:rsidR="00FF78B8">
              <w:rPr>
                <w:lang w:val="es-MX"/>
              </w:rPr>
              <w:t>educación continua</w:t>
            </w:r>
          </w:p>
        </w:tc>
        <w:tc>
          <w:tcPr>
            <w:tcW w:w="1882" w:type="dxa"/>
          </w:tcPr>
          <w:p w:rsidR="00800130" w:rsidP="00800130" w:rsidRDefault="00800130" w14:paraId="2AE7248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before="18"/>
              <w:ind w:hanging="362"/>
            </w:pPr>
            <w:r>
              <w:t>Congresos</w:t>
            </w:r>
          </w:p>
          <w:p w:rsidR="00800130" w:rsidP="00800130" w:rsidRDefault="00800130" w14:paraId="69DBFFC0" w14:textId="3D1098CC">
            <w:pPr>
              <w:pStyle w:val="TableParagraph"/>
              <w:spacing w:before="7"/>
              <w:rPr>
                <w:rFonts w:ascii="Calibri"/>
                <w:sz w:val="31"/>
              </w:rPr>
            </w:pPr>
            <w:r>
              <w:t xml:space="preserve">     Eventos Públicos   </w:t>
            </w:r>
          </w:p>
        </w:tc>
      </w:tr>
    </w:tbl>
    <w:p w:rsidRPr="00371B6C" w:rsidR="00641568" w:rsidP="00A35CEB" w:rsidRDefault="00641568" w14:paraId="08DA4044" w14:textId="7412E440">
      <w:pPr>
        <w:pStyle w:val="Ttulo2"/>
        <w:spacing w:before="13"/>
        <w:ind w:left="0"/>
        <w:rPr>
          <w:rFonts w:ascii="Times New Roman" w:hAnsi="Times New Roman" w:cs="Times New Roman"/>
          <w:sz w:val="24"/>
          <w:szCs w:val="24"/>
        </w:rPr>
      </w:pPr>
    </w:p>
    <w:p w:rsidR="0056387D" w:rsidP="0002358B" w:rsidRDefault="0002358B" w14:paraId="628E3577" w14:textId="6E05E80D">
      <w:pPr>
        <w:pStyle w:val="Default"/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  <w:b/>
          <w:bCs/>
        </w:rPr>
        <w:t>Para realizar el reconocimiento</w:t>
      </w:r>
      <w:r w:rsidR="00FF78B8">
        <w:rPr>
          <w:rFonts w:ascii="Times New Roman" w:hAnsi="Times New Roman" w:cs="Times New Roman"/>
          <w:b/>
          <w:bCs/>
        </w:rPr>
        <w:t xml:space="preserve"> </w:t>
      </w:r>
      <w:r w:rsidRPr="007B492A">
        <w:rPr>
          <w:rFonts w:ascii="Times New Roman" w:hAnsi="Times New Roman" w:cs="Times New Roman"/>
          <w:b/>
          <w:bCs/>
        </w:rPr>
        <w:t>e</w:t>
      </w:r>
      <w:r w:rsidR="00FF78B8">
        <w:rPr>
          <w:rFonts w:ascii="Times New Roman" w:hAnsi="Times New Roman" w:cs="Times New Roman"/>
          <w:b/>
          <w:bCs/>
        </w:rPr>
        <w:t>n</w:t>
      </w:r>
      <w:r w:rsidRPr="007B492A">
        <w:rPr>
          <w:rFonts w:ascii="Times New Roman" w:hAnsi="Times New Roman" w:cs="Times New Roman"/>
          <w:b/>
          <w:bCs/>
        </w:rPr>
        <w:t xml:space="preserve"> la </w:t>
      </w:r>
      <w:r w:rsidR="00FF78B8">
        <w:rPr>
          <w:rFonts w:ascii="Times New Roman" w:hAnsi="Times New Roman" w:cs="Times New Roman"/>
          <w:b/>
          <w:bCs/>
        </w:rPr>
        <w:t>participación de proyectos de vinculación</w:t>
      </w:r>
      <w:r w:rsidR="007B492A">
        <w:rPr>
          <w:rFonts w:ascii="Times New Roman" w:hAnsi="Times New Roman" w:cs="Times New Roman"/>
          <w:b/>
          <w:bCs/>
        </w:rPr>
        <w:t>.</w:t>
      </w:r>
      <w:r w:rsidRPr="0002358B">
        <w:rPr>
          <w:rFonts w:ascii="Times New Roman" w:hAnsi="Times New Roman" w:cs="Times New Roman"/>
        </w:rPr>
        <w:t xml:space="preserve"> como prácticas preprofesionales laborales</w:t>
      </w:r>
      <w:r w:rsidR="00FF78B8">
        <w:rPr>
          <w:rFonts w:ascii="Times New Roman" w:hAnsi="Times New Roman" w:cs="Times New Roman"/>
        </w:rPr>
        <w:t xml:space="preserve"> o labores comunitarias estudiantiles</w:t>
      </w:r>
      <w:r w:rsidRPr="0002358B">
        <w:rPr>
          <w:rFonts w:ascii="Times New Roman" w:hAnsi="Times New Roman" w:cs="Times New Roman"/>
        </w:rPr>
        <w:t xml:space="preserve">, </w:t>
      </w:r>
      <w:r w:rsidR="009C2670">
        <w:rPr>
          <w:rFonts w:ascii="Times New Roman" w:hAnsi="Times New Roman" w:cs="Times New Roman"/>
        </w:rPr>
        <w:t>los docentes de</w:t>
      </w:r>
      <w:r w:rsidR="0056387D">
        <w:rPr>
          <w:rFonts w:ascii="Times New Roman" w:hAnsi="Times New Roman" w:cs="Times New Roman"/>
        </w:rPr>
        <w:t xml:space="preserve">berán presentar sus propuestas con el listado de alumnos y actividades que va a realizar. </w:t>
      </w:r>
    </w:p>
    <w:p w:rsidRPr="0056387D" w:rsidR="003E1B25" w:rsidP="0002358B" w:rsidRDefault="0056387D" w14:paraId="50FECDB5" w14:textId="7D804A11">
      <w:pPr>
        <w:pStyle w:val="Default"/>
        <w:jc w:val="both"/>
        <w:rPr>
          <w:rFonts w:ascii="Times New Roman" w:hAnsi="Times New Roman" w:cs="Times New Roman"/>
          <w:highlight w:val="yellow"/>
          <w:lang w:val="es-EC"/>
        </w:rPr>
      </w:pPr>
      <w:r w:rsidRPr="0056387D">
        <w:rPr>
          <w:rFonts w:ascii="Times New Roman" w:hAnsi="Times New Roman" w:cs="Times New Roman"/>
          <w:highlight w:val="yellow"/>
        </w:rPr>
        <w:t xml:space="preserve">El reconocimiento </w:t>
      </w:r>
      <w:r w:rsidRPr="0056387D">
        <w:rPr>
          <w:rFonts w:ascii="Times New Roman" w:hAnsi="Times New Roman" w:cs="Times New Roman"/>
          <w:highlight w:val="yellow"/>
          <w:lang w:val="es-EC"/>
        </w:rPr>
        <w:t xml:space="preserve">prácticas </w:t>
      </w:r>
      <w:proofErr w:type="spellStart"/>
      <w:r w:rsidRPr="0056387D">
        <w:rPr>
          <w:rFonts w:ascii="Times New Roman" w:hAnsi="Times New Roman" w:cs="Times New Roman"/>
          <w:highlight w:val="yellow"/>
          <w:lang w:val="es-EC"/>
        </w:rPr>
        <w:t>preprofesionales</w:t>
      </w:r>
      <w:proofErr w:type="spellEnd"/>
      <w:r w:rsidRPr="0056387D">
        <w:rPr>
          <w:rFonts w:ascii="Times New Roman" w:hAnsi="Times New Roman" w:cs="Times New Roman"/>
          <w:highlight w:val="yellow"/>
          <w:lang w:val="es-EC"/>
        </w:rPr>
        <w:t xml:space="preserve"> laborales o labores comunitarias estudiantiles se realizar de manera inmediata después de su finalización y sea evidenciada por un </w:t>
      </w:r>
      <w:proofErr w:type="gramStart"/>
      <w:r w:rsidR="00DD7621">
        <w:rPr>
          <w:rFonts w:ascii="Times New Roman" w:hAnsi="Times New Roman" w:cs="Times New Roman"/>
          <w:highlight w:val="yellow"/>
          <w:lang w:val="es-EC"/>
        </w:rPr>
        <w:t xml:space="preserve">informe  </w:t>
      </w:r>
      <w:bookmarkStart w:name="_GoBack" w:id="1"/>
      <w:bookmarkEnd w:id="1"/>
      <w:r w:rsidRPr="0056387D">
        <w:rPr>
          <w:rFonts w:ascii="Times New Roman" w:hAnsi="Times New Roman" w:cs="Times New Roman"/>
          <w:highlight w:val="yellow"/>
          <w:lang w:val="es-EC"/>
        </w:rPr>
        <w:t>del</w:t>
      </w:r>
      <w:proofErr w:type="gramEnd"/>
      <w:r w:rsidRPr="0056387D">
        <w:rPr>
          <w:rFonts w:ascii="Times New Roman" w:hAnsi="Times New Roman" w:cs="Times New Roman"/>
          <w:highlight w:val="yellow"/>
          <w:lang w:val="es-EC"/>
        </w:rPr>
        <w:t xml:space="preserve"> tutor indicando el cumplimento. </w:t>
      </w:r>
    </w:p>
    <w:p w:rsidR="0056387D" w:rsidP="0002358B" w:rsidRDefault="0056387D" w14:paraId="09F437D4" w14:textId="780FC150">
      <w:pPr>
        <w:pStyle w:val="Default"/>
        <w:jc w:val="both"/>
        <w:rPr>
          <w:rFonts w:ascii="Times New Roman" w:hAnsi="Times New Roman" w:cs="Times New Roman"/>
          <w:lang w:val="es-EC"/>
        </w:rPr>
      </w:pPr>
      <w:r w:rsidRPr="0056387D">
        <w:rPr>
          <w:rFonts w:ascii="Times New Roman" w:hAnsi="Times New Roman" w:cs="Times New Roman"/>
          <w:highlight w:val="yellow"/>
          <w:lang w:val="es-EC"/>
        </w:rPr>
        <w:t xml:space="preserve">Para el reconocimiento de los cursos de educación </w:t>
      </w:r>
      <w:r w:rsidR="007B5083">
        <w:rPr>
          <w:rFonts w:ascii="Times New Roman" w:hAnsi="Times New Roman" w:cs="Times New Roman"/>
          <w:highlight w:val="yellow"/>
          <w:lang w:val="es-EC"/>
        </w:rPr>
        <w:t>continua u</w:t>
      </w:r>
      <w:r w:rsidRPr="0056387D">
        <w:rPr>
          <w:rFonts w:ascii="Times New Roman" w:hAnsi="Times New Roman" w:cs="Times New Roman"/>
          <w:highlight w:val="yellow"/>
          <w:lang w:val="es-EC"/>
        </w:rPr>
        <w:t xml:space="preserve"> otras actividades realizadas por los docentes, se </w:t>
      </w:r>
      <w:proofErr w:type="gramStart"/>
      <w:r w:rsidRPr="0056387D">
        <w:rPr>
          <w:rFonts w:ascii="Times New Roman" w:hAnsi="Times New Roman" w:cs="Times New Roman"/>
          <w:highlight w:val="yellow"/>
          <w:lang w:val="es-EC"/>
        </w:rPr>
        <w:t>realizara</w:t>
      </w:r>
      <w:proofErr w:type="gramEnd"/>
      <w:r w:rsidRPr="0056387D">
        <w:rPr>
          <w:rFonts w:ascii="Times New Roman" w:hAnsi="Times New Roman" w:cs="Times New Roman"/>
          <w:highlight w:val="yellow"/>
          <w:lang w:val="es-EC"/>
        </w:rPr>
        <w:t xml:space="preserve"> mediante el informe del director del proyecto</w:t>
      </w:r>
    </w:p>
    <w:p w:rsidR="0056387D" w:rsidP="0002358B" w:rsidRDefault="0056387D" w14:paraId="58C9513F" w14:textId="3E3EC211">
      <w:pPr>
        <w:pStyle w:val="Default"/>
        <w:jc w:val="both"/>
        <w:rPr>
          <w:rFonts w:ascii="Times New Roman" w:hAnsi="Times New Roman" w:cs="Times New Roman"/>
          <w:lang w:val="es-EC"/>
        </w:rPr>
      </w:pPr>
    </w:p>
    <w:p w:rsidRPr="0002358B" w:rsidR="0056387D" w:rsidP="0002358B" w:rsidRDefault="0056387D" w14:paraId="08A7DA66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3E1B25" w:rsidP="0002358B" w:rsidRDefault="00441E36" w14:paraId="24467BA9" w14:textId="3999AFC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Revisión del Proyecto de Vinculación.</w:t>
      </w:r>
    </w:p>
    <w:p w:rsidRPr="006C56A6" w:rsidR="0021610E" w:rsidP="0021610E" w:rsidRDefault="0021610E" w14:paraId="2FBB0982" w14:textId="6677EE72">
      <w:pP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Las propuestas de 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estos proyectos </w:t>
      </w:r>
      <w:r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deben contribuir 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a:</w:t>
      </w:r>
    </w:p>
    <w:p w:rsidRPr="006C56A6" w:rsidR="0021610E" w:rsidP="0021610E" w:rsidRDefault="0021610E" w14:paraId="3568962C" w14:textId="77777777">
      <w:pPr>
        <w:numPr>
          <w:ilvl w:val="0"/>
          <w:numId w:val="17"/>
        </w:num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La mejora de condiciones sociales, económicas y ambientales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 xml:space="preserve"> en comunidades vulnerables.</w:t>
      </w:r>
    </w:p>
    <w:p w:rsidRPr="006C56A6" w:rsidR="0021610E" w:rsidP="0021610E" w:rsidRDefault="0021610E" w14:paraId="0855D694" w14:textId="77777777">
      <w:pPr>
        <w:numPr>
          <w:ilvl w:val="0"/>
          <w:numId w:val="17"/>
        </w:num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El empoderamiento ciudadano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, mediante procesos de formación, capacitación y acompañamiento técnico.</w:t>
      </w:r>
    </w:p>
    <w:p w:rsidRPr="006C56A6" w:rsidR="0021610E" w:rsidP="0021610E" w:rsidRDefault="0021610E" w14:paraId="60158EE8" w14:textId="77777777">
      <w:pPr>
        <w:numPr>
          <w:ilvl w:val="0"/>
          <w:numId w:val="17"/>
        </w:num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La promoción de la equidad y la inclusión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, atendiendo a grupos prioritarios y fomentando la cohesión social.</w:t>
      </w:r>
    </w:p>
    <w:p w:rsidRPr="006C56A6" w:rsidR="0021610E" w:rsidP="0021610E" w:rsidRDefault="0021610E" w14:paraId="36183B64" w14:textId="77777777">
      <w:pPr>
        <w:numPr>
          <w:ilvl w:val="0"/>
          <w:numId w:val="17"/>
        </w:num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El fortalecimiento del tejido comunitario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, mediante el trabajo colaborativo entre estudiantes, docentes y actores sociales.</w:t>
      </w:r>
    </w:p>
    <w:p w:rsidRPr="006C56A6" w:rsidR="0021610E" w:rsidP="0021610E" w:rsidRDefault="0021610E" w14:paraId="5AAB2E63" w14:textId="77777777">
      <w:pPr>
        <w:numPr>
          <w:ilvl w:val="0"/>
          <w:numId w:val="17"/>
        </w:numPr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</w:pPr>
      <w:r w:rsidRPr="006C56A6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  <w:lang w:val="es-MX"/>
        </w:rPr>
        <w:t>La generación de conocimiento pertinente</w:t>
      </w:r>
      <w:r w:rsidRPr="006C56A6">
        <w:rPr>
          <w:rFonts w:ascii="Times New Roman" w:hAnsi="Times New Roman" w:cs="Times New Roman" w:eastAsiaTheme="minorHAnsi"/>
          <w:color w:val="000000"/>
          <w:sz w:val="24"/>
          <w:szCs w:val="24"/>
          <w:lang w:val="es-MX"/>
        </w:rPr>
        <w:t>, que responda a las necesidades reales del entorno y retroalimente los procesos académicos.</w:t>
      </w:r>
    </w:p>
    <w:p w:rsidR="0021610E" w:rsidP="0002358B" w:rsidRDefault="0021610E" w14:paraId="547BE2DD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Pr="001F6454" w:rsidR="001F6454" w:rsidP="001F6454" w:rsidRDefault="001F6454" w14:paraId="63A810F5" w14:textId="6D0E19B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F6454">
        <w:rPr>
          <w:rFonts w:ascii="Times New Roman" w:hAnsi="Times New Roman" w:cs="Times New Roman"/>
          <w:b/>
          <w:bCs/>
        </w:rPr>
        <w:t>Requisitos Clave</w:t>
      </w:r>
      <w:r w:rsidR="00253BF6">
        <w:rPr>
          <w:rFonts w:ascii="Times New Roman" w:hAnsi="Times New Roman" w:cs="Times New Roman"/>
          <w:b/>
          <w:bCs/>
        </w:rPr>
        <w:t>:</w:t>
      </w:r>
    </w:p>
    <w:p w:rsidRPr="001F6454" w:rsidR="001F6454" w:rsidP="001F6454" w:rsidRDefault="001F6454" w14:paraId="419F68DC" w14:textId="7777777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F6454">
        <w:rPr>
          <w:rFonts w:ascii="Times New Roman" w:hAnsi="Times New Roman" w:cs="Times New Roman"/>
          <w:b/>
          <w:bCs/>
        </w:rPr>
        <w:t>Pertinencia académica</w:t>
      </w:r>
      <w:r w:rsidRPr="001F6454">
        <w:rPr>
          <w:rFonts w:ascii="Times New Roman" w:hAnsi="Times New Roman" w:cs="Times New Roman"/>
        </w:rPr>
        <w:t>: el proyecto debe estar alineado con el perfil profesional de la carrera.</w:t>
      </w:r>
    </w:p>
    <w:p w:rsidRPr="001F6454" w:rsidR="001F6454" w:rsidP="001F6454" w:rsidRDefault="001F6454" w14:paraId="1B86A24E" w14:textId="7A2595F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F6454">
        <w:rPr>
          <w:rFonts w:ascii="Times New Roman" w:hAnsi="Times New Roman" w:cs="Times New Roman"/>
          <w:b/>
          <w:bCs/>
        </w:rPr>
        <w:t>Participación</w:t>
      </w:r>
      <w:r w:rsidRPr="001F6454">
        <w:rPr>
          <w:rFonts w:ascii="Times New Roman" w:hAnsi="Times New Roman" w:cs="Times New Roman"/>
        </w:rPr>
        <w:t xml:space="preserve"> de docentes, estudiantes y comunidad.</w:t>
      </w:r>
    </w:p>
    <w:p w:rsidRPr="001F6454" w:rsidR="001F6454" w:rsidP="001F6454" w:rsidRDefault="001F6454" w14:paraId="170D50C5" w14:textId="7777777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F6454">
        <w:rPr>
          <w:rFonts w:ascii="Times New Roman" w:hAnsi="Times New Roman" w:cs="Times New Roman"/>
          <w:b/>
          <w:bCs/>
        </w:rPr>
        <w:t>Duración mínima</w:t>
      </w:r>
      <w:r w:rsidRPr="001F6454">
        <w:rPr>
          <w:rFonts w:ascii="Times New Roman" w:hAnsi="Times New Roman" w:cs="Times New Roman"/>
        </w:rPr>
        <w:t>: algunos proyectos deben durar al menos un semestre o más (según la universidad).</w:t>
      </w:r>
    </w:p>
    <w:p w:rsidRPr="001F6454" w:rsidR="001F6454" w:rsidP="001F6454" w:rsidRDefault="001F6454" w14:paraId="74E06583" w14:textId="7777777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F6454">
        <w:rPr>
          <w:rFonts w:ascii="Times New Roman" w:hAnsi="Times New Roman" w:cs="Times New Roman"/>
          <w:b/>
          <w:bCs/>
        </w:rPr>
        <w:t>Articulación con docencia e investigación</w:t>
      </w:r>
      <w:r w:rsidRPr="001F6454">
        <w:rPr>
          <w:rFonts w:ascii="Times New Roman" w:hAnsi="Times New Roman" w:cs="Times New Roman"/>
        </w:rPr>
        <w:t>.</w:t>
      </w:r>
    </w:p>
    <w:p w:rsidRPr="001F6454" w:rsidR="001F6454" w:rsidP="001F6454" w:rsidRDefault="001F6454" w14:paraId="5FA34B86" w14:textId="7777777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F6454">
        <w:rPr>
          <w:rFonts w:ascii="Times New Roman" w:hAnsi="Times New Roman" w:cs="Times New Roman"/>
          <w:b/>
          <w:bCs/>
        </w:rPr>
        <w:t>Enfoque en grupos vulnerables o sectores marginados</w:t>
      </w:r>
      <w:r w:rsidRPr="001F6454">
        <w:rPr>
          <w:rFonts w:ascii="Times New Roman" w:hAnsi="Times New Roman" w:cs="Times New Roman"/>
        </w:rPr>
        <w:t>, si la carrera lo permite.</w:t>
      </w:r>
    </w:p>
    <w:p w:rsidR="001F6454" w:rsidP="007B492A" w:rsidRDefault="001F6454" w14:paraId="6F174792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7B492A" w:rsidR="001F6454" w:rsidP="007B492A" w:rsidRDefault="001F6454" w14:paraId="76746878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7B492A" w:rsidR="00263E09" w:rsidP="0002358B" w:rsidRDefault="003E1B25" w14:paraId="0E87AF85" w14:textId="1C9C6FDE">
      <w:pPr>
        <w:pStyle w:val="Default"/>
        <w:jc w:val="both"/>
      </w:pPr>
      <w:bookmarkStart w:name="_Hlk211268264" w:id="2"/>
      <w:r w:rsidRPr="2654DCCD" w:rsidR="003E1B25">
        <w:rPr>
          <w:rFonts w:ascii="Times New Roman" w:hAnsi="Times New Roman" w:cs="Times New Roman"/>
          <w:b w:val="1"/>
          <w:bCs w:val="1"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</w:t>
      </w:r>
      <w:r w:rsidRPr="2654DCCD" w:rsidR="00F5028F">
        <w:rPr>
          <w:rFonts w:ascii="Times New Roman" w:hAnsi="Times New Roman" w:cs="Times New Roman"/>
          <w:b w:val="1"/>
          <w:bCs w:val="1"/>
          <w:lang w:val="es-EC"/>
        </w:rPr>
        <w:t xml:space="preserve">l docente responsable de la vinculación de cada carrera y sede </w:t>
      </w:r>
      <w:r w:rsidRPr="2654DCCD" w:rsidR="0010661C">
        <w:rPr>
          <w:rFonts w:ascii="Times New Roman" w:hAnsi="Times New Roman" w:cs="Times New Roman"/>
          <w:b w:val="1"/>
          <w:bCs w:val="1"/>
          <w:lang w:val="es-EC"/>
        </w:rPr>
        <w:t xml:space="preserve">solicitando </w:t>
      </w:r>
      <w:r w:rsidRPr="2654DCCD" w:rsidR="004627EB">
        <w:rPr>
          <w:rFonts w:ascii="Times New Roman" w:hAnsi="Times New Roman" w:cs="Times New Roman"/>
          <w:b w:val="1"/>
          <w:bCs w:val="1"/>
          <w:lang w:val="es-EC"/>
        </w:rPr>
        <w:t xml:space="preserve">se gestione la petición, </w:t>
      </w:r>
      <w:r w:rsidRPr="2654DCCD" w:rsidR="003E1B25">
        <w:rPr>
          <w:rFonts w:ascii="Times New Roman" w:hAnsi="Times New Roman" w:cs="Times New Roman"/>
          <w:b w:val="1"/>
          <w:bCs w:val="1"/>
          <w:lang w:val="es-EC"/>
        </w:rPr>
        <w:t xml:space="preserve">o mediante correspondencia en sobre cerrado con atención </w:t>
      </w:r>
      <w:r w:rsidRPr="2654DCCD" w:rsidR="00F5028F">
        <w:rPr>
          <w:rFonts w:ascii="Times New Roman" w:hAnsi="Times New Roman" w:cs="Times New Roman"/>
          <w:b w:val="1"/>
          <w:bCs w:val="1"/>
          <w:lang w:val="es-EC"/>
        </w:rPr>
        <w:t>al Docente responsables de vinculación</w:t>
      </w:r>
      <w:r w:rsidRPr="2654DCCD" w:rsidR="003E1B25">
        <w:rPr>
          <w:rFonts w:ascii="Times New Roman" w:hAnsi="Times New Roman" w:cs="Times New Roman"/>
          <w:b w:val="1"/>
          <w:bCs w:val="1"/>
          <w:lang w:val="es-EC"/>
        </w:rPr>
        <w:t>.</w:t>
      </w:r>
      <w:bookmarkEnd w:id="2"/>
    </w:p>
    <w:p w:rsidR="2654DCCD" w:rsidP="2654DCCD" w:rsidRDefault="2654DCCD" w14:paraId="557AC14B" w14:textId="5370C027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7C3AB391" w14:textId="4084B7F5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0048DB40" w14:textId="43D1CC9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7CFAC28E" w14:textId="1EA8112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280E510D" w14:textId="4F176A1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CFCC8D3" w14:textId="4818C0D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F214B8B" w14:textId="6CBBB54B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67839579" w14:textId="34BD845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36941F0D" w14:textId="608D278F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3E302DF" w14:textId="4AFB9950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1E58B1D" w14:textId="64DC77F4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0452ABA6" w14:textId="0D98AF0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CA1D944" w14:textId="5BDDCAA6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77E774D3" w14:textId="25B463F7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3238FB6" w14:textId="3F52E55A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A8ED325" w14:textId="0B452601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0D8AF92" w14:textId="54314464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B0F56E6" w14:textId="398C50AE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21B55AA" w14:textId="551B3C07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77C4C147" w14:textId="0D190B8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22EDC2D" w14:textId="1AF5895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3F7EF9D" w14:textId="64332120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6251F3F5" w14:textId="3BCDCA7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3AA495B" w14:textId="0FF0E022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0299323" w14:textId="6E254B52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6AF930C" w14:textId="0F7F7A27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3F4BA1A3" w14:textId="09DF5E2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2D78AC8D" w14:textId="37DD8962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08F006C3" w14:textId="4EEF214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34380482" w14:textId="6D876DE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743A903" w14:textId="74E7075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77F7B038" w14:textId="342A454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DA28D4F" w14:textId="7690E3A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A19E10C" w14:textId="715D1731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4C7F9977" w14:textId="2475A06F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35F3B232" w14:textId="239CE9DF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17FC234A" w14:textId="11B64091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32CF24ED" w14:textId="78FC4346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00489B39" w14:textId="7592AF8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654DCCD" w:rsidP="2654DCCD" w:rsidRDefault="2654DCCD" w14:paraId="53759B68" w14:textId="3D26F3B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45D56ABC" w:rsidP="2654DCCD" w:rsidRDefault="45D56ABC" w14:paraId="2405D239" w14:textId="4E6930AB">
      <w:pPr>
        <w:spacing w:before="240" w:beforeAutospacing="off" w:after="24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El presente Instructivo “Presentación de Proyectos de Vinculación con la Sociedad” fue conocido en la Quinta Sesión Ordinaria ante la Comisión Interventora y de Fortalecimiento Institucional para la Universidad Agraria del Ecuador, y aprobado mediante </w:t>
      </w: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C"/>
        </w:rPr>
        <w:t>RESOLUCIÓN Nro. R-CIFI-UAE-SO-No.005-107-2026, de fecha 15 de enero 2026.</w:t>
      </w:r>
    </w:p>
    <w:p w:rsidR="45D56ABC" w:rsidP="2654DCCD" w:rsidRDefault="45D56ABC" w14:paraId="2E01D86C" w14:textId="489F7EF8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5C1B79DB" w14:textId="10374D82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7B7A0F13" w14:textId="1A2278AB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1121509D" w14:textId="41B55004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2C8B7C5B" w14:textId="7B213001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Dr. Patricio Rigoberto Álvarez Muñoz</w:t>
      </w:r>
    </w:p>
    <w:p w:rsidR="45D56ABC" w:rsidP="2654DCCD" w:rsidRDefault="45D56ABC" w14:paraId="263D8154" w14:textId="293997C7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RECTOR/PRESIDENTE</w:t>
      </w:r>
    </w:p>
    <w:p w:rsidR="45D56ABC" w:rsidP="2654DCCD" w:rsidRDefault="45D56ABC" w14:paraId="67827371" w14:textId="28777564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COMISIÓN INTERVENTORA Y DE FORTALECIMIENTO</w:t>
      </w:r>
    </w:p>
    <w:p w:rsidR="45D56ABC" w:rsidP="2654DCCD" w:rsidRDefault="45D56ABC" w14:paraId="51BD7AD5" w14:textId="00054533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INSTITUCIONAL PARA LA UNIVERSIDAD AGRARIA DEL ECUADOR</w:t>
      </w:r>
    </w:p>
    <w:p w:rsidR="45D56ABC" w:rsidP="2654DCCD" w:rsidRDefault="45D56ABC" w14:paraId="09B7AE78" w14:textId="1F1198B2">
      <w:pPr>
        <w:spacing w:before="0" w:beforeAutospacing="off" w:after="16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37AA3504" w14:textId="7E4CB478">
      <w:pPr>
        <w:spacing w:before="0" w:beforeAutospacing="off" w:after="16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254245F9" w14:textId="491FE708">
      <w:pPr>
        <w:spacing w:before="0" w:beforeAutospacing="off" w:after="16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2AC5D6CB" w14:textId="556F8FB2">
      <w:pPr>
        <w:pStyle w:val="Normal"/>
        <w:spacing w:before="0" w:beforeAutospacing="off" w:after="16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CERTIFICO: </w:t>
      </w: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Que el presente </w:t>
      </w: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“INSTRUCTIVO </w:t>
      </w:r>
      <w:r w:rsidRPr="2654DCCD" w:rsidR="6BD623F6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PRESENTACIÓN DE PROYECTOS DE VINCULACIÓN CON LA SOCIEDAD</w:t>
      </w: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DE LA UNIVERSIDAD AGRARIA DEL ECUADOR”, </w:t>
      </w: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fue tratado y aprobado por la Comisión Interventora y de Fortalecimiento Institucional para la Universidad Agraria del Ecuador en la quinta sesión ordinaria realizada el quince de enero del año dos mil veintiséis.</w:t>
      </w:r>
    </w:p>
    <w:p w:rsidR="45D56ABC" w:rsidP="2654DCCD" w:rsidRDefault="45D56ABC" w14:paraId="6F75BCBD" w14:textId="6134855C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76D6F3E0" w14:textId="2F74D544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3C7EEA95" w14:textId="56A6B932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4875EDDE" w14:textId="42EC07A1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306B6CA4" w14:textId="3FE95E63">
      <w:pPr>
        <w:spacing w:before="0" w:beforeAutospacing="off" w:after="0" w:afterAutospacing="off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 xml:space="preserve"> </w:t>
      </w:r>
    </w:p>
    <w:p w:rsidR="45D56ABC" w:rsidP="2654DCCD" w:rsidRDefault="45D56ABC" w14:paraId="4E123B8B" w14:textId="48B2DCF3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Ab. Tito García Zúñiga</w:t>
      </w:r>
    </w:p>
    <w:p w:rsidR="45D56ABC" w:rsidP="2654DCCD" w:rsidRDefault="45D56ABC" w14:paraId="3F1A23E5" w14:textId="07A5B3B4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SECRETARIO GENERAL</w:t>
      </w:r>
    </w:p>
    <w:p w:rsidR="45D56ABC" w:rsidP="2654DCCD" w:rsidRDefault="45D56ABC" w14:paraId="4ECFF7BA" w14:textId="06F43FEB">
      <w:pPr>
        <w:spacing w:before="0" w:beforeAutospacing="off" w:after="0" w:afterAutospacing="off" w:line="257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54DCCD" w:rsidR="45D56AB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C"/>
        </w:rPr>
        <w:t>UNIVERSIDAD AGRARIA DEL ECUADOR</w:t>
      </w:r>
    </w:p>
    <w:p w:rsidR="2654DCCD" w:rsidP="2654DCCD" w:rsidRDefault="2654DCCD" w14:paraId="51E05239" w14:textId="27482C31">
      <w:pPr>
        <w:ind w:right="-852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654DCCD" w:rsidP="2654DCCD" w:rsidRDefault="2654DCCD" w14:paraId="44C487FA" w14:textId="435BF8D8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sectPr w:rsidRPr="007B492A" w:rsidR="00263E09" w:rsidSect="008E5AA0">
      <w:headerReference w:type="default" r:id="rId11"/>
      <w:pgSz w:w="11910" w:h="16840" w:orient="portrait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55093A" w:rsidR="00D874CE" w:rsidRDefault="00D874CE" w14:paraId="59C30057" w14:textId="77777777">
      <w:r w:rsidRPr="0055093A">
        <w:separator/>
      </w:r>
    </w:p>
  </w:endnote>
  <w:endnote w:type="continuationSeparator" w:id="0">
    <w:p w:rsidRPr="0055093A" w:rsidR="00D874CE" w:rsidRDefault="00D874CE" w14:paraId="3D6651AC" w14:textId="77777777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230FC" w:rsidRDefault="00C230FC" w14:paraId="67711F18" w14:textId="498F30CA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1" allowOverlap="1" wp14:anchorId="154FA208" wp14:editId="2B07CEEB">
          <wp:simplePos x="0" y="0"/>
          <wp:positionH relativeFrom="page">
            <wp:posOffset>508000</wp:posOffset>
          </wp:positionH>
          <wp:positionV relativeFrom="paragraph">
            <wp:posOffset>171450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3169747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55093A" w:rsidR="00D874CE" w:rsidRDefault="00D874CE" w14:paraId="565F3673" w14:textId="77777777">
      <w:r w:rsidRPr="0055093A">
        <w:separator/>
      </w:r>
    </w:p>
  </w:footnote>
  <w:footnote w:type="continuationSeparator" w:id="0">
    <w:p w:rsidRPr="0055093A" w:rsidR="00D874CE" w:rsidRDefault="00D874CE" w14:paraId="52D7FA2C" w14:textId="77777777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55093A" w:rsidR="008C7A6B" w:rsidRDefault="00C230FC" w14:paraId="5FC79D9E" w14:textId="095AFC5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C"/>
      </w:rPr>
      <w:drawing>
        <wp:inline distT="0" distB="0" distL="0" distR="0" wp14:anchorId="75423E61" wp14:editId="1179D131">
          <wp:extent cx="2920365" cy="1000125"/>
          <wp:effectExtent l="0" t="0" r="0" b="0"/>
          <wp:docPr id="1919993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55093A" w:rsidR="00AE0D43" w:rsidP="0024561B" w:rsidRDefault="00C230FC" w14:paraId="44EA0E0D" w14:textId="404BDE3A">
    <w:pPr>
      <w:pStyle w:val="Encabezado"/>
    </w:pPr>
    <w:r>
      <w:rPr>
        <w:noProof/>
        <w:lang w:eastAsia="es-EC"/>
      </w:rPr>
      <w:drawing>
        <wp:inline distT="0" distB="0" distL="0" distR="0" wp14:anchorId="0AFD1CAD" wp14:editId="33E70231">
          <wp:extent cx="2920365" cy="1000125"/>
          <wp:effectExtent l="0" t="0" r="0" b="0"/>
          <wp:docPr id="1764934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205B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C3261"/>
    <w:multiLevelType w:val="hybridMultilevel"/>
    <w:tmpl w:val="2E7A871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3" w15:restartNumberingAfterBreak="0">
    <w:nsid w:val="0F3809AC"/>
    <w:multiLevelType w:val="multilevel"/>
    <w:tmpl w:val="685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8C2D59"/>
    <w:multiLevelType w:val="hybridMultilevel"/>
    <w:tmpl w:val="A2ECA26E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5" w15:restartNumberingAfterBreak="0">
    <w:nsid w:val="1E5B520C"/>
    <w:multiLevelType w:val="hybridMultilevel"/>
    <w:tmpl w:val="A5B465CA"/>
    <w:lvl w:ilvl="0" w:tplc="7410F3A0">
      <w:numFmt w:val="bullet"/>
      <w:lvlText w:val="-"/>
      <w:lvlJc w:val="left"/>
      <w:pPr>
        <w:ind w:left="491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FDE4A78E"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0FCB6F0">
      <w:numFmt w:val="bullet"/>
      <w:lvlText w:val="•"/>
      <w:lvlJc w:val="left"/>
      <w:pPr>
        <w:ind w:left="843" w:hanging="361"/>
      </w:pPr>
      <w:rPr>
        <w:rFonts w:hint="default"/>
      </w:rPr>
    </w:lvl>
    <w:lvl w:ilvl="3" w:tplc="9AB0D62A">
      <w:numFmt w:val="bullet"/>
      <w:lvlText w:val="•"/>
      <w:lvlJc w:val="left"/>
      <w:pPr>
        <w:ind w:left="1015" w:hanging="361"/>
      </w:pPr>
      <w:rPr>
        <w:rFonts w:hint="default"/>
      </w:rPr>
    </w:lvl>
    <w:lvl w:ilvl="4" w:tplc="A43C029E">
      <w:numFmt w:val="bullet"/>
      <w:lvlText w:val="•"/>
      <w:lvlJc w:val="left"/>
      <w:pPr>
        <w:ind w:left="1187" w:hanging="361"/>
      </w:pPr>
      <w:rPr>
        <w:rFonts w:hint="default"/>
      </w:rPr>
    </w:lvl>
    <w:lvl w:ilvl="5" w:tplc="D65077B8">
      <w:numFmt w:val="bullet"/>
      <w:lvlText w:val="•"/>
      <w:lvlJc w:val="left"/>
      <w:pPr>
        <w:ind w:left="1359" w:hanging="361"/>
      </w:pPr>
      <w:rPr>
        <w:rFonts w:hint="default"/>
      </w:rPr>
    </w:lvl>
    <w:lvl w:ilvl="6" w:tplc="3F40C40C">
      <w:numFmt w:val="bullet"/>
      <w:lvlText w:val="•"/>
      <w:lvlJc w:val="left"/>
      <w:pPr>
        <w:ind w:left="1530" w:hanging="361"/>
      </w:pPr>
      <w:rPr>
        <w:rFonts w:hint="default"/>
      </w:rPr>
    </w:lvl>
    <w:lvl w:ilvl="7" w:tplc="8DDCB69E">
      <w:numFmt w:val="bullet"/>
      <w:lvlText w:val="•"/>
      <w:lvlJc w:val="left"/>
      <w:pPr>
        <w:ind w:left="1702" w:hanging="361"/>
      </w:pPr>
      <w:rPr>
        <w:rFonts w:hint="default"/>
      </w:rPr>
    </w:lvl>
    <w:lvl w:ilvl="8" w:tplc="43AEF188">
      <w:numFmt w:val="bullet"/>
      <w:lvlText w:val="•"/>
      <w:lvlJc w:val="left"/>
      <w:pPr>
        <w:ind w:left="1874" w:hanging="361"/>
      </w:pPr>
      <w:rPr>
        <w:rFonts w:hint="default"/>
      </w:rPr>
    </w:lvl>
  </w:abstractNum>
  <w:abstractNum w:abstractNumId="6" w15:restartNumberingAfterBreak="0">
    <w:nsid w:val="3139072B"/>
    <w:multiLevelType w:val="hybridMultilevel"/>
    <w:tmpl w:val="54969A32"/>
    <w:lvl w:ilvl="0" w:tplc="19EAADF8">
      <w:numFmt w:val="bullet"/>
      <w:lvlText w:val="-"/>
      <w:lvlJc w:val="left"/>
      <w:pPr>
        <w:ind w:left="491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B4E8BC6E"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40241266">
      <w:numFmt w:val="bullet"/>
      <w:lvlText w:val="•"/>
      <w:lvlJc w:val="left"/>
      <w:pPr>
        <w:ind w:left="843" w:hanging="361"/>
      </w:pPr>
      <w:rPr>
        <w:rFonts w:hint="default"/>
      </w:rPr>
    </w:lvl>
    <w:lvl w:ilvl="3" w:tplc="14D6D020">
      <w:numFmt w:val="bullet"/>
      <w:lvlText w:val="•"/>
      <w:lvlJc w:val="left"/>
      <w:pPr>
        <w:ind w:left="1015" w:hanging="361"/>
      </w:pPr>
      <w:rPr>
        <w:rFonts w:hint="default"/>
      </w:rPr>
    </w:lvl>
    <w:lvl w:ilvl="4" w:tplc="1532A836">
      <w:numFmt w:val="bullet"/>
      <w:lvlText w:val="•"/>
      <w:lvlJc w:val="left"/>
      <w:pPr>
        <w:ind w:left="1187" w:hanging="361"/>
      </w:pPr>
      <w:rPr>
        <w:rFonts w:hint="default"/>
      </w:rPr>
    </w:lvl>
    <w:lvl w:ilvl="5" w:tplc="C4C69090">
      <w:numFmt w:val="bullet"/>
      <w:lvlText w:val="•"/>
      <w:lvlJc w:val="left"/>
      <w:pPr>
        <w:ind w:left="1359" w:hanging="361"/>
      </w:pPr>
      <w:rPr>
        <w:rFonts w:hint="default"/>
      </w:rPr>
    </w:lvl>
    <w:lvl w:ilvl="6" w:tplc="80ACC3B0">
      <w:numFmt w:val="bullet"/>
      <w:lvlText w:val="•"/>
      <w:lvlJc w:val="left"/>
      <w:pPr>
        <w:ind w:left="1530" w:hanging="361"/>
      </w:pPr>
      <w:rPr>
        <w:rFonts w:hint="default"/>
      </w:rPr>
    </w:lvl>
    <w:lvl w:ilvl="7" w:tplc="F044F6E0">
      <w:numFmt w:val="bullet"/>
      <w:lvlText w:val="•"/>
      <w:lvlJc w:val="left"/>
      <w:pPr>
        <w:ind w:left="1702" w:hanging="361"/>
      </w:pPr>
      <w:rPr>
        <w:rFonts w:hint="default"/>
      </w:rPr>
    </w:lvl>
    <w:lvl w:ilvl="8" w:tplc="B7DE5FAE">
      <w:numFmt w:val="bullet"/>
      <w:lvlText w:val="•"/>
      <w:lvlJc w:val="left"/>
      <w:pPr>
        <w:ind w:left="1874" w:hanging="361"/>
      </w:pPr>
      <w:rPr>
        <w:rFonts w:hint="default"/>
      </w:rPr>
    </w:lvl>
  </w:abstractNum>
  <w:abstractNum w:abstractNumId="7" w15:restartNumberingAfterBreak="0">
    <w:nsid w:val="35AA7D79"/>
    <w:multiLevelType w:val="hybridMultilevel"/>
    <w:tmpl w:val="C9565ABC"/>
    <w:lvl w:ilvl="0" w:tplc="5C64C894">
      <w:start w:val="1"/>
      <w:numFmt w:val="lowerLetter"/>
      <w:lvlText w:val="%1)"/>
      <w:lvlJc w:val="left"/>
      <w:pPr>
        <w:ind w:left="833" w:hanging="437"/>
      </w:pPr>
      <w:rPr>
        <w:rFonts w:hint="default" w:ascii="Calibri" w:hAnsi="Calibri" w:eastAsia="Calibri" w:cs="Calibri"/>
        <w:spacing w:val="-23"/>
        <w:w w:val="100"/>
        <w:sz w:val="24"/>
        <w:szCs w:val="24"/>
        <w:lang w:val="es-EC" w:eastAsia="es-EC" w:bidi="es-EC"/>
      </w:rPr>
    </w:lvl>
    <w:lvl w:ilvl="1" w:tplc="9190CC9A">
      <w:start w:val="1"/>
      <w:numFmt w:val="decimal"/>
      <w:lvlText w:val="%2."/>
      <w:lvlJc w:val="left"/>
      <w:pPr>
        <w:ind w:left="833" w:hanging="281"/>
      </w:pPr>
      <w:rPr>
        <w:rFonts w:hint="default" w:ascii="Calibri" w:hAnsi="Calibri" w:eastAsia="Calibri" w:cs="Calibri"/>
        <w:spacing w:val="-11"/>
        <w:w w:val="100"/>
        <w:sz w:val="24"/>
        <w:szCs w:val="24"/>
        <w:lang w:val="es-EC" w:eastAsia="es-EC" w:bidi="es-EC"/>
      </w:rPr>
    </w:lvl>
    <w:lvl w:ilvl="2" w:tplc="E1D430F8">
      <w:start w:val="1"/>
      <w:numFmt w:val="lowerLetter"/>
      <w:lvlText w:val="%3."/>
      <w:lvlJc w:val="left"/>
      <w:pPr>
        <w:ind w:left="1529" w:hanging="423"/>
      </w:pPr>
      <w:rPr>
        <w:rFonts w:hint="default" w:ascii="Calibri" w:hAnsi="Calibri" w:eastAsia="Calibri" w:cs="Calibri"/>
        <w:spacing w:val="-4"/>
        <w:w w:val="100"/>
        <w:sz w:val="24"/>
        <w:szCs w:val="24"/>
        <w:lang w:val="es-EC" w:eastAsia="es-EC" w:bidi="es-EC"/>
      </w:rPr>
    </w:lvl>
    <w:lvl w:ilvl="3" w:tplc="115C5104">
      <w:numFmt w:val="bullet"/>
      <w:lvlText w:val="•"/>
      <w:lvlJc w:val="left"/>
      <w:pPr>
        <w:ind w:left="3510" w:hanging="423"/>
      </w:pPr>
      <w:rPr>
        <w:rFonts w:hint="default"/>
        <w:lang w:val="es-EC" w:eastAsia="es-EC" w:bidi="es-EC"/>
      </w:rPr>
    </w:lvl>
    <w:lvl w:ilvl="4" w:tplc="6410145A">
      <w:numFmt w:val="bullet"/>
      <w:lvlText w:val="•"/>
      <w:lvlJc w:val="left"/>
      <w:pPr>
        <w:ind w:left="4506" w:hanging="423"/>
      </w:pPr>
      <w:rPr>
        <w:rFonts w:hint="default"/>
        <w:lang w:val="es-EC" w:eastAsia="es-EC" w:bidi="es-EC"/>
      </w:rPr>
    </w:lvl>
    <w:lvl w:ilvl="5" w:tplc="18280ECA">
      <w:numFmt w:val="bullet"/>
      <w:lvlText w:val="•"/>
      <w:lvlJc w:val="left"/>
      <w:pPr>
        <w:ind w:left="5501" w:hanging="423"/>
      </w:pPr>
      <w:rPr>
        <w:rFonts w:hint="default"/>
        <w:lang w:val="es-EC" w:eastAsia="es-EC" w:bidi="es-EC"/>
      </w:rPr>
    </w:lvl>
    <w:lvl w:ilvl="6" w:tplc="BF162AF0">
      <w:numFmt w:val="bullet"/>
      <w:lvlText w:val="•"/>
      <w:lvlJc w:val="left"/>
      <w:pPr>
        <w:ind w:left="6497" w:hanging="423"/>
      </w:pPr>
      <w:rPr>
        <w:rFonts w:hint="default"/>
        <w:lang w:val="es-EC" w:eastAsia="es-EC" w:bidi="es-EC"/>
      </w:rPr>
    </w:lvl>
    <w:lvl w:ilvl="7" w:tplc="B4DE1A2A">
      <w:numFmt w:val="bullet"/>
      <w:lvlText w:val="•"/>
      <w:lvlJc w:val="left"/>
      <w:pPr>
        <w:ind w:left="7492" w:hanging="423"/>
      </w:pPr>
      <w:rPr>
        <w:rFonts w:hint="default"/>
        <w:lang w:val="es-EC" w:eastAsia="es-EC" w:bidi="es-EC"/>
      </w:rPr>
    </w:lvl>
    <w:lvl w:ilvl="8" w:tplc="31A627DA">
      <w:numFmt w:val="bullet"/>
      <w:lvlText w:val="•"/>
      <w:lvlJc w:val="left"/>
      <w:pPr>
        <w:ind w:left="8488" w:hanging="423"/>
      </w:pPr>
      <w:rPr>
        <w:rFonts w:hint="default"/>
        <w:lang w:val="es-EC" w:eastAsia="es-EC" w:bidi="es-EC"/>
      </w:rPr>
    </w:lvl>
  </w:abstractNum>
  <w:abstractNum w:abstractNumId="8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hint="default" w:ascii="Arial" w:hAnsi="Arial" w:eastAsia="Arial" w:cs="Arial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abstractNum w:abstractNumId="9" w15:restartNumberingAfterBreak="0">
    <w:nsid w:val="44FA6EFF"/>
    <w:multiLevelType w:val="hybridMultilevel"/>
    <w:tmpl w:val="DC36A0E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1522B6"/>
    <w:multiLevelType w:val="hybridMultilevel"/>
    <w:tmpl w:val="A6CE96D4"/>
    <w:lvl w:ilvl="0" w:tplc="D8AA9374">
      <w:start w:val="1"/>
      <w:numFmt w:val="decimal"/>
      <w:lvlText w:val="%1."/>
      <w:lvlJc w:val="left"/>
      <w:pPr>
        <w:ind w:left="540" w:hanging="360"/>
      </w:pPr>
      <w:rPr>
        <w:rFonts w:hint="default"/>
        <w:spacing w:val="-4"/>
        <w:w w:val="100"/>
        <w:lang w:val="es-EC" w:eastAsia="es-EC" w:bidi="es-EC"/>
      </w:rPr>
    </w:lvl>
    <w:lvl w:ilvl="1" w:tplc="43E28AC6">
      <w:start w:val="1"/>
      <w:numFmt w:val="lowerLetter"/>
      <w:lvlText w:val="%2)"/>
      <w:lvlJc w:val="left"/>
      <w:pPr>
        <w:ind w:left="1106" w:hanging="428"/>
      </w:pPr>
      <w:rPr>
        <w:rFonts w:hint="default" w:ascii="Calibri" w:hAnsi="Calibri" w:eastAsia="Calibri" w:cs="Calibri"/>
        <w:spacing w:val="-12"/>
        <w:w w:val="100"/>
        <w:sz w:val="24"/>
        <w:szCs w:val="24"/>
        <w:lang w:val="es-EC" w:eastAsia="es-EC" w:bidi="es-EC"/>
      </w:rPr>
    </w:lvl>
    <w:lvl w:ilvl="2" w:tplc="2ED2A016">
      <w:numFmt w:val="bullet"/>
      <w:lvlText w:val="•"/>
      <w:lvlJc w:val="left"/>
      <w:pPr>
        <w:ind w:left="2142" w:hanging="428"/>
      </w:pPr>
      <w:rPr>
        <w:rFonts w:hint="default"/>
        <w:lang w:val="es-EC" w:eastAsia="es-EC" w:bidi="es-EC"/>
      </w:rPr>
    </w:lvl>
    <w:lvl w:ilvl="3" w:tplc="EE5004B0">
      <w:numFmt w:val="bullet"/>
      <w:lvlText w:val="•"/>
      <w:lvlJc w:val="left"/>
      <w:pPr>
        <w:ind w:left="3184" w:hanging="428"/>
      </w:pPr>
      <w:rPr>
        <w:rFonts w:hint="default"/>
        <w:lang w:val="es-EC" w:eastAsia="es-EC" w:bidi="es-EC"/>
      </w:rPr>
    </w:lvl>
    <w:lvl w:ilvl="4" w:tplc="2FE861D4">
      <w:numFmt w:val="bullet"/>
      <w:lvlText w:val="•"/>
      <w:lvlJc w:val="left"/>
      <w:pPr>
        <w:ind w:left="4226" w:hanging="428"/>
      </w:pPr>
      <w:rPr>
        <w:rFonts w:hint="default"/>
        <w:lang w:val="es-EC" w:eastAsia="es-EC" w:bidi="es-EC"/>
      </w:rPr>
    </w:lvl>
    <w:lvl w:ilvl="5" w:tplc="9CE8085A">
      <w:numFmt w:val="bullet"/>
      <w:lvlText w:val="•"/>
      <w:lvlJc w:val="left"/>
      <w:pPr>
        <w:ind w:left="5268" w:hanging="428"/>
      </w:pPr>
      <w:rPr>
        <w:rFonts w:hint="default"/>
        <w:lang w:val="es-EC" w:eastAsia="es-EC" w:bidi="es-EC"/>
      </w:rPr>
    </w:lvl>
    <w:lvl w:ilvl="6" w:tplc="AB8CB036">
      <w:numFmt w:val="bullet"/>
      <w:lvlText w:val="•"/>
      <w:lvlJc w:val="left"/>
      <w:pPr>
        <w:ind w:left="6310" w:hanging="428"/>
      </w:pPr>
      <w:rPr>
        <w:rFonts w:hint="default"/>
        <w:lang w:val="es-EC" w:eastAsia="es-EC" w:bidi="es-EC"/>
      </w:rPr>
    </w:lvl>
    <w:lvl w:ilvl="7" w:tplc="B3C071BA">
      <w:numFmt w:val="bullet"/>
      <w:lvlText w:val="•"/>
      <w:lvlJc w:val="left"/>
      <w:pPr>
        <w:ind w:left="7352" w:hanging="428"/>
      </w:pPr>
      <w:rPr>
        <w:rFonts w:hint="default"/>
        <w:lang w:val="es-EC" w:eastAsia="es-EC" w:bidi="es-EC"/>
      </w:rPr>
    </w:lvl>
    <w:lvl w:ilvl="8" w:tplc="7B62D16E">
      <w:numFmt w:val="bullet"/>
      <w:lvlText w:val="•"/>
      <w:lvlJc w:val="left"/>
      <w:pPr>
        <w:ind w:left="8394" w:hanging="428"/>
      </w:pPr>
      <w:rPr>
        <w:rFonts w:hint="default"/>
        <w:lang w:val="es-EC" w:eastAsia="es-EC" w:bidi="es-EC"/>
      </w:rPr>
    </w:lvl>
  </w:abstractNum>
  <w:abstractNum w:abstractNumId="11" w15:restartNumberingAfterBreak="0">
    <w:nsid w:val="60783722"/>
    <w:multiLevelType w:val="multilevel"/>
    <w:tmpl w:val="8B1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B4325A4"/>
    <w:multiLevelType w:val="hybridMultilevel"/>
    <w:tmpl w:val="49C8D2B4"/>
    <w:lvl w:ilvl="0" w:tplc="08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3" w15:restartNumberingAfterBreak="0">
    <w:nsid w:val="71E35D85"/>
    <w:multiLevelType w:val="hybridMultilevel"/>
    <w:tmpl w:val="DC287E58"/>
    <w:lvl w:ilvl="0" w:tplc="69ECF854">
      <w:start w:val="1"/>
      <w:numFmt w:val="decimal"/>
      <w:lvlText w:val="%1)"/>
      <w:lvlJc w:val="left"/>
      <w:pPr>
        <w:ind w:left="833" w:hanging="348"/>
      </w:pPr>
      <w:rPr>
        <w:rFonts w:hint="default" w:ascii="Calibri" w:hAnsi="Calibri" w:eastAsia="Calibri" w:cs="Calibri"/>
        <w:spacing w:val="-26"/>
        <w:w w:val="100"/>
        <w:sz w:val="24"/>
        <w:szCs w:val="24"/>
        <w:lang w:val="es-EC" w:eastAsia="es-EC" w:bidi="es-EC"/>
      </w:rPr>
    </w:lvl>
    <w:lvl w:ilvl="1" w:tplc="42F2A9DC">
      <w:start w:val="1"/>
      <w:numFmt w:val="lowerLetter"/>
      <w:lvlText w:val="%2)"/>
      <w:lvlJc w:val="left"/>
      <w:pPr>
        <w:ind w:left="1531" w:hanging="360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s-EC" w:eastAsia="es-EC" w:bidi="es-EC"/>
      </w:rPr>
    </w:lvl>
    <w:lvl w:ilvl="2" w:tplc="F1B69CBE">
      <w:numFmt w:val="bullet"/>
      <w:lvlText w:val="•"/>
      <w:lvlJc w:val="left"/>
      <w:pPr>
        <w:ind w:left="2533" w:hanging="360"/>
      </w:pPr>
      <w:rPr>
        <w:rFonts w:hint="default"/>
        <w:lang w:val="es-EC" w:eastAsia="es-EC" w:bidi="es-EC"/>
      </w:rPr>
    </w:lvl>
    <w:lvl w:ilvl="3" w:tplc="9CCA6DC8">
      <w:numFmt w:val="bullet"/>
      <w:lvlText w:val="•"/>
      <w:lvlJc w:val="left"/>
      <w:pPr>
        <w:ind w:left="3526" w:hanging="360"/>
      </w:pPr>
      <w:rPr>
        <w:rFonts w:hint="default"/>
        <w:lang w:val="es-EC" w:eastAsia="es-EC" w:bidi="es-EC"/>
      </w:rPr>
    </w:lvl>
    <w:lvl w:ilvl="4" w:tplc="2AC8AAA0">
      <w:numFmt w:val="bullet"/>
      <w:lvlText w:val="•"/>
      <w:lvlJc w:val="left"/>
      <w:pPr>
        <w:ind w:left="4519" w:hanging="360"/>
      </w:pPr>
      <w:rPr>
        <w:rFonts w:hint="default"/>
        <w:lang w:val="es-EC" w:eastAsia="es-EC" w:bidi="es-EC"/>
      </w:rPr>
    </w:lvl>
    <w:lvl w:ilvl="5" w:tplc="57860D0C">
      <w:numFmt w:val="bullet"/>
      <w:lvlText w:val="•"/>
      <w:lvlJc w:val="left"/>
      <w:pPr>
        <w:ind w:left="5512" w:hanging="360"/>
      </w:pPr>
      <w:rPr>
        <w:rFonts w:hint="default"/>
        <w:lang w:val="es-EC" w:eastAsia="es-EC" w:bidi="es-EC"/>
      </w:rPr>
    </w:lvl>
    <w:lvl w:ilvl="6" w:tplc="CCA80546">
      <w:numFmt w:val="bullet"/>
      <w:lvlText w:val="•"/>
      <w:lvlJc w:val="left"/>
      <w:pPr>
        <w:ind w:left="6506" w:hanging="360"/>
      </w:pPr>
      <w:rPr>
        <w:rFonts w:hint="default"/>
        <w:lang w:val="es-EC" w:eastAsia="es-EC" w:bidi="es-EC"/>
      </w:rPr>
    </w:lvl>
    <w:lvl w:ilvl="7" w:tplc="924E43EE">
      <w:numFmt w:val="bullet"/>
      <w:lvlText w:val="•"/>
      <w:lvlJc w:val="left"/>
      <w:pPr>
        <w:ind w:left="7499" w:hanging="360"/>
      </w:pPr>
      <w:rPr>
        <w:rFonts w:hint="default"/>
        <w:lang w:val="es-EC" w:eastAsia="es-EC" w:bidi="es-EC"/>
      </w:rPr>
    </w:lvl>
    <w:lvl w:ilvl="8" w:tplc="887C8358">
      <w:numFmt w:val="bullet"/>
      <w:lvlText w:val="•"/>
      <w:lvlJc w:val="left"/>
      <w:pPr>
        <w:ind w:left="8492" w:hanging="360"/>
      </w:pPr>
      <w:rPr>
        <w:rFonts w:hint="default"/>
        <w:lang w:val="es-EC" w:eastAsia="es-EC" w:bidi="es-EC"/>
      </w:rPr>
    </w:lvl>
  </w:abstractNum>
  <w:abstractNum w:abstractNumId="14" w15:restartNumberingAfterBreak="0">
    <w:nsid w:val="76974447"/>
    <w:multiLevelType w:val="hybridMultilevel"/>
    <w:tmpl w:val="2354DAA8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5" w15:restartNumberingAfterBreak="0">
    <w:nsid w:val="78007180"/>
    <w:multiLevelType w:val="hybridMultilevel"/>
    <w:tmpl w:val="02A26CCC"/>
    <w:lvl w:ilvl="0" w:tplc="60AAB42A">
      <w:numFmt w:val="bullet"/>
      <w:lvlText w:val="-"/>
      <w:lvlJc w:val="left"/>
      <w:pPr>
        <w:ind w:left="491" w:hanging="361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5B4CC634"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67BE7184">
      <w:numFmt w:val="bullet"/>
      <w:lvlText w:val="•"/>
      <w:lvlJc w:val="left"/>
      <w:pPr>
        <w:ind w:left="843" w:hanging="361"/>
      </w:pPr>
      <w:rPr>
        <w:rFonts w:hint="default"/>
      </w:rPr>
    </w:lvl>
    <w:lvl w:ilvl="3" w:tplc="3DF0AB68">
      <w:numFmt w:val="bullet"/>
      <w:lvlText w:val="•"/>
      <w:lvlJc w:val="left"/>
      <w:pPr>
        <w:ind w:left="1015" w:hanging="361"/>
      </w:pPr>
      <w:rPr>
        <w:rFonts w:hint="default"/>
      </w:rPr>
    </w:lvl>
    <w:lvl w:ilvl="4" w:tplc="3AB6B282">
      <w:numFmt w:val="bullet"/>
      <w:lvlText w:val="•"/>
      <w:lvlJc w:val="left"/>
      <w:pPr>
        <w:ind w:left="1187" w:hanging="361"/>
      </w:pPr>
      <w:rPr>
        <w:rFonts w:hint="default"/>
      </w:rPr>
    </w:lvl>
    <w:lvl w:ilvl="5" w:tplc="ADE4B726">
      <w:numFmt w:val="bullet"/>
      <w:lvlText w:val="•"/>
      <w:lvlJc w:val="left"/>
      <w:pPr>
        <w:ind w:left="1359" w:hanging="361"/>
      </w:pPr>
      <w:rPr>
        <w:rFonts w:hint="default"/>
      </w:rPr>
    </w:lvl>
    <w:lvl w:ilvl="6" w:tplc="9AB6B95C">
      <w:numFmt w:val="bullet"/>
      <w:lvlText w:val="•"/>
      <w:lvlJc w:val="left"/>
      <w:pPr>
        <w:ind w:left="1530" w:hanging="361"/>
      </w:pPr>
      <w:rPr>
        <w:rFonts w:hint="default"/>
      </w:rPr>
    </w:lvl>
    <w:lvl w:ilvl="7" w:tplc="8BD25F56">
      <w:numFmt w:val="bullet"/>
      <w:lvlText w:val="•"/>
      <w:lvlJc w:val="left"/>
      <w:pPr>
        <w:ind w:left="1702" w:hanging="361"/>
      </w:pPr>
      <w:rPr>
        <w:rFonts w:hint="default"/>
      </w:rPr>
    </w:lvl>
    <w:lvl w:ilvl="8" w:tplc="E692F426">
      <w:numFmt w:val="bullet"/>
      <w:lvlText w:val="•"/>
      <w:lvlJc w:val="left"/>
      <w:pPr>
        <w:ind w:left="1874" w:hanging="361"/>
      </w:pPr>
      <w:rPr>
        <w:rFonts w:hint="default"/>
      </w:rPr>
    </w:lvl>
  </w:abstractNum>
  <w:abstractNum w:abstractNumId="16" w15:restartNumberingAfterBreak="0">
    <w:nsid w:val="7C1C1954"/>
    <w:multiLevelType w:val="hybridMultilevel"/>
    <w:tmpl w:val="44723E7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5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C7A6B"/>
    <w:rsid w:val="000172A6"/>
    <w:rsid w:val="0002358B"/>
    <w:rsid w:val="00025844"/>
    <w:rsid w:val="00036D87"/>
    <w:rsid w:val="00040EF0"/>
    <w:rsid w:val="00052406"/>
    <w:rsid w:val="00082408"/>
    <w:rsid w:val="000C2909"/>
    <w:rsid w:val="000D4162"/>
    <w:rsid w:val="0010661C"/>
    <w:rsid w:val="00113265"/>
    <w:rsid w:val="001142A8"/>
    <w:rsid w:val="00147A92"/>
    <w:rsid w:val="001C1065"/>
    <w:rsid w:val="001D3AFC"/>
    <w:rsid w:val="001D7DBE"/>
    <w:rsid w:val="001F5BF2"/>
    <w:rsid w:val="001F6454"/>
    <w:rsid w:val="002030F4"/>
    <w:rsid w:val="0021610E"/>
    <w:rsid w:val="00216944"/>
    <w:rsid w:val="00222C7E"/>
    <w:rsid w:val="002243AB"/>
    <w:rsid w:val="00227B9D"/>
    <w:rsid w:val="0024561B"/>
    <w:rsid w:val="00253BF6"/>
    <w:rsid w:val="00263E09"/>
    <w:rsid w:val="0026454F"/>
    <w:rsid w:val="00286805"/>
    <w:rsid w:val="002A489F"/>
    <w:rsid w:val="002E24E4"/>
    <w:rsid w:val="002E5218"/>
    <w:rsid w:val="0033764E"/>
    <w:rsid w:val="003478FB"/>
    <w:rsid w:val="00355A68"/>
    <w:rsid w:val="0036699E"/>
    <w:rsid w:val="00371B6C"/>
    <w:rsid w:val="00385011"/>
    <w:rsid w:val="003956AF"/>
    <w:rsid w:val="003A22F5"/>
    <w:rsid w:val="003A2B08"/>
    <w:rsid w:val="003B2D8A"/>
    <w:rsid w:val="003D035D"/>
    <w:rsid w:val="003D1FCD"/>
    <w:rsid w:val="003D50C6"/>
    <w:rsid w:val="003E1B25"/>
    <w:rsid w:val="003E571E"/>
    <w:rsid w:val="00426343"/>
    <w:rsid w:val="00426A95"/>
    <w:rsid w:val="00441E36"/>
    <w:rsid w:val="004627EB"/>
    <w:rsid w:val="00463FF3"/>
    <w:rsid w:val="004877DA"/>
    <w:rsid w:val="00487CE7"/>
    <w:rsid w:val="004A50C9"/>
    <w:rsid w:val="004C3BEC"/>
    <w:rsid w:val="005226BD"/>
    <w:rsid w:val="00541F81"/>
    <w:rsid w:val="0055093A"/>
    <w:rsid w:val="0056387D"/>
    <w:rsid w:val="00576FF0"/>
    <w:rsid w:val="005A79C6"/>
    <w:rsid w:val="005D0EB6"/>
    <w:rsid w:val="00641568"/>
    <w:rsid w:val="00660823"/>
    <w:rsid w:val="006B0261"/>
    <w:rsid w:val="006B6665"/>
    <w:rsid w:val="006C32C4"/>
    <w:rsid w:val="006C56A6"/>
    <w:rsid w:val="006F3E39"/>
    <w:rsid w:val="007138F1"/>
    <w:rsid w:val="00721E39"/>
    <w:rsid w:val="007562EC"/>
    <w:rsid w:val="00772BB3"/>
    <w:rsid w:val="0077751E"/>
    <w:rsid w:val="0078247C"/>
    <w:rsid w:val="00792217"/>
    <w:rsid w:val="007B0247"/>
    <w:rsid w:val="007B492A"/>
    <w:rsid w:val="007B5083"/>
    <w:rsid w:val="007C4D3C"/>
    <w:rsid w:val="007C7952"/>
    <w:rsid w:val="00800130"/>
    <w:rsid w:val="00821105"/>
    <w:rsid w:val="008265E8"/>
    <w:rsid w:val="00835C19"/>
    <w:rsid w:val="00841F8A"/>
    <w:rsid w:val="00842364"/>
    <w:rsid w:val="00872E42"/>
    <w:rsid w:val="00876111"/>
    <w:rsid w:val="008A2EAA"/>
    <w:rsid w:val="008A4E32"/>
    <w:rsid w:val="008C3F00"/>
    <w:rsid w:val="008C587E"/>
    <w:rsid w:val="008C7A6B"/>
    <w:rsid w:val="008D037F"/>
    <w:rsid w:val="008E5AA0"/>
    <w:rsid w:val="008F292C"/>
    <w:rsid w:val="009064AF"/>
    <w:rsid w:val="009121F4"/>
    <w:rsid w:val="00951B8B"/>
    <w:rsid w:val="00955379"/>
    <w:rsid w:val="009777F5"/>
    <w:rsid w:val="00990167"/>
    <w:rsid w:val="009B1EAF"/>
    <w:rsid w:val="009C2670"/>
    <w:rsid w:val="009E3129"/>
    <w:rsid w:val="00A161B1"/>
    <w:rsid w:val="00A35CEB"/>
    <w:rsid w:val="00A46501"/>
    <w:rsid w:val="00A653B8"/>
    <w:rsid w:val="00AA29F2"/>
    <w:rsid w:val="00AE0D43"/>
    <w:rsid w:val="00B016CA"/>
    <w:rsid w:val="00B21443"/>
    <w:rsid w:val="00BA7E2B"/>
    <w:rsid w:val="00BC6084"/>
    <w:rsid w:val="00BE024F"/>
    <w:rsid w:val="00BF3493"/>
    <w:rsid w:val="00C230FC"/>
    <w:rsid w:val="00C330EA"/>
    <w:rsid w:val="00C55235"/>
    <w:rsid w:val="00C72952"/>
    <w:rsid w:val="00C87924"/>
    <w:rsid w:val="00C87D2A"/>
    <w:rsid w:val="00C94E79"/>
    <w:rsid w:val="00CA4699"/>
    <w:rsid w:val="00CB3B86"/>
    <w:rsid w:val="00CE0A3D"/>
    <w:rsid w:val="00CF6964"/>
    <w:rsid w:val="00D80ACE"/>
    <w:rsid w:val="00D874CE"/>
    <w:rsid w:val="00DD059E"/>
    <w:rsid w:val="00DD46C6"/>
    <w:rsid w:val="00DD7621"/>
    <w:rsid w:val="00DF15B1"/>
    <w:rsid w:val="00E12935"/>
    <w:rsid w:val="00E46165"/>
    <w:rsid w:val="00E5324F"/>
    <w:rsid w:val="00EB1877"/>
    <w:rsid w:val="00ED13A2"/>
    <w:rsid w:val="00ED5732"/>
    <w:rsid w:val="00EE0EC0"/>
    <w:rsid w:val="00EF0C3C"/>
    <w:rsid w:val="00EF7ADD"/>
    <w:rsid w:val="00F17C0B"/>
    <w:rsid w:val="00F242C9"/>
    <w:rsid w:val="00F5028F"/>
    <w:rsid w:val="00F57D2F"/>
    <w:rsid w:val="00FB013C"/>
    <w:rsid w:val="00FF199A"/>
    <w:rsid w:val="00FF40FF"/>
    <w:rsid w:val="00FF78B8"/>
    <w:rsid w:val="1D8A873E"/>
    <w:rsid w:val="2654DCCD"/>
    <w:rsid w:val="45D56ABC"/>
    <w:rsid w:val="6BD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9C58"/>
  <w15:docId w15:val="{B04585CC-849C-4FF0-AA77-09AB7FF5A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844"/>
    <w:rPr>
      <w:rFonts w:ascii="Cambria" w:hAnsi="Cambria" w:eastAsia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hAnsi="Calibri" w:eastAsia="Calibri" w:cs="Calibri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CE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45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hAnsi="Times New Roman" w:eastAsia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61B"/>
    <w:rPr>
      <w:rFonts w:ascii="Cambria" w:hAnsi="Cambria" w:eastAsia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61B"/>
    <w:rPr>
      <w:rFonts w:ascii="Cambria" w:hAnsi="Cambria" w:eastAsia="Cambria" w:cs="Cambria"/>
    </w:rPr>
  </w:style>
  <w:style w:type="paragraph" w:styleId="Default" w:customStyle="1">
    <w:name w:val="Default"/>
    <w:rsid w:val="003A2B08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35CEB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1F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121F4"/>
    <w:rPr>
      <w:rFonts w:ascii="Segoe UI" w:hAnsi="Segoe UI" w:eastAsia="Cambria" w:cs="Segoe UI"/>
      <w:sz w:val="18"/>
      <w:szCs w:val="18"/>
      <w:lang w:val="es-EC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F6454"/>
    <w:rPr>
      <w:rFonts w:asciiTheme="majorHAnsi" w:hAnsiTheme="majorHAnsi" w:eastAsiaTheme="majorEastAsia" w:cstheme="majorBidi"/>
      <w:i/>
      <w:iCs/>
      <w:color w:val="365F91" w:themeColor="accent1" w:themeShade="BF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82D3-0787-4D6B-93DF-DFBA117EA3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MANUAL DE PROCESOS Y PROCEDIMIENTOS</dc:title>
  <dc:subject>MANUAL DE PROCESOS Y PROCEDIMIENTOS DE LA UNIVERSIDAD AGRARIA DEL ECUADOR</dc:subject>
  <dc:creator>GYE16PC005</dc:creator>
  <lastModifiedBy>Labores Comunitarias Estudiantil</lastModifiedBy>
  <revision>100</revision>
  <lastPrinted>2025-10-27T15:20:00.0000000Z</lastPrinted>
  <dcterms:created xsi:type="dcterms:W3CDTF">2025-09-22T15:45:00.0000000Z</dcterms:created>
  <dcterms:modified xsi:type="dcterms:W3CDTF">2026-01-23T15:59:20.2582652Z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